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99C2" w14:textId="77777777" w:rsidR="00135B85" w:rsidRDefault="00135B85" w:rsidP="00135B85"/>
    <w:p w14:paraId="4DA1A5BB" w14:textId="77777777" w:rsidR="00135B85" w:rsidRPr="00135B85" w:rsidRDefault="00135B85" w:rsidP="00135B85"/>
    <w:p w14:paraId="4D5FD352" w14:textId="77777777" w:rsidR="00C64A44" w:rsidRDefault="00C64A44" w:rsidP="00C64A44"/>
    <w:p w14:paraId="703AC934" w14:textId="77777777" w:rsidR="00243669" w:rsidRDefault="00243669" w:rsidP="00C64A44"/>
    <w:p w14:paraId="1A45B69F" w14:textId="77777777" w:rsidR="00243669" w:rsidRPr="00C64A44" w:rsidRDefault="00243669" w:rsidP="00C64A44"/>
    <w:p w14:paraId="7F7BA66F" w14:textId="77777777" w:rsidR="00673826" w:rsidRPr="00673826" w:rsidRDefault="00673826" w:rsidP="00673826"/>
    <w:p w14:paraId="45ACE4C3" w14:textId="36F842D0" w:rsidR="00002C18" w:rsidRPr="00673826" w:rsidRDefault="00987FEC" w:rsidP="00673826">
      <w:pPr>
        <w:rPr>
          <w:rFonts w:ascii="Arial" w:hAnsi="Arial" w:cs="Arial"/>
          <w:b/>
          <w:sz w:val="36"/>
          <w:szCs w:val="36"/>
        </w:rPr>
      </w:pPr>
      <w:r>
        <w:rPr>
          <w:rFonts w:ascii="Arial" w:hAnsi="Arial" w:cs="Arial"/>
          <w:b/>
          <w:sz w:val="36"/>
          <w:szCs w:val="36"/>
        </w:rPr>
        <w:t>Kontrakt</w:t>
      </w:r>
    </w:p>
    <w:p w14:paraId="14D0F12C" w14:textId="77777777" w:rsidR="00002C18" w:rsidRDefault="00002C18" w:rsidP="00002C18"/>
    <w:tbl>
      <w:tblPr>
        <w:tblW w:w="9288" w:type="dxa"/>
        <w:jc w:val="center"/>
        <w:tblLook w:val="01E0" w:firstRow="1" w:lastRow="1" w:firstColumn="1" w:lastColumn="1" w:noHBand="0" w:noVBand="0"/>
      </w:tblPr>
      <w:tblGrid>
        <w:gridCol w:w="9288"/>
      </w:tblGrid>
      <w:tr w:rsidR="00002C18" w:rsidRPr="00331414" w14:paraId="387C0A2F" w14:textId="77777777" w:rsidTr="00C52B61">
        <w:trPr>
          <w:trHeight w:val="570"/>
          <w:jc w:val="center"/>
        </w:trPr>
        <w:tc>
          <w:tcPr>
            <w:tcW w:w="9288" w:type="dxa"/>
            <w:vAlign w:val="center"/>
          </w:tcPr>
          <w:p w14:paraId="2EC0E0C7" w14:textId="791CAA62" w:rsidR="00002C18" w:rsidRPr="00F20914" w:rsidRDefault="006C71F8" w:rsidP="00002C18">
            <w:r w:rsidRPr="009F6267">
              <w:rPr>
                <w:rFonts w:ascii="Arial" w:hAnsi="Arial"/>
                <w:b/>
                <w:color w:val="FF0000"/>
                <w:sz w:val="24"/>
              </w:rPr>
              <w:t>Upphandlingens namn</w:t>
            </w:r>
          </w:p>
        </w:tc>
      </w:tr>
      <w:tr w:rsidR="00002C18" w:rsidRPr="00331414" w14:paraId="48666C69" w14:textId="77777777" w:rsidTr="00C52B61">
        <w:trPr>
          <w:trHeight w:val="570"/>
          <w:jc w:val="center"/>
        </w:trPr>
        <w:tc>
          <w:tcPr>
            <w:tcW w:w="9288" w:type="dxa"/>
            <w:vAlign w:val="center"/>
          </w:tcPr>
          <w:p w14:paraId="099F8964" w14:textId="45A7F25F" w:rsidR="00002C18" w:rsidRPr="00F20914" w:rsidRDefault="00002C18" w:rsidP="00002C18">
            <w:r w:rsidRPr="00FA52B3">
              <w:rPr>
                <w:rFonts w:ascii="Arial" w:hAnsi="Arial"/>
                <w:b/>
              </w:rPr>
              <w:t>Dnr</w:t>
            </w:r>
            <w:r w:rsidR="00C34732">
              <w:rPr>
                <w:rFonts w:ascii="Arial" w:hAnsi="Arial"/>
                <w:b/>
              </w:rPr>
              <w:t>:</w:t>
            </w:r>
            <w:r w:rsidRPr="00FA52B3">
              <w:rPr>
                <w:rFonts w:ascii="Arial" w:hAnsi="Arial"/>
                <w:b/>
              </w:rPr>
              <w:t xml:space="preserve"> </w:t>
            </w:r>
            <w:bookmarkStart w:id="0" w:name="_Hlk160518505"/>
            <w:r w:rsidR="00741480">
              <w:rPr>
                <w:rFonts w:ascii="Arial" w:hAnsi="Arial"/>
                <w:b/>
              </w:rPr>
              <w:t>MIUN 202</w:t>
            </w:r>
            <w:r w:rsidR="00057ED5">
              <w:rPr>
                <w:rFonts w:ascii="Arial" w:hAnsi="Arial"/>
                <w:b/>
              </w:rPr>
              <w:t>5</w:t>
            </w:r>
            <w:r w:rsidR="00741480">
              <w:rPr>
                <w:rFonts w:ascii="Arial" w:hAnsi="Arial"/>
                <w:b/>
              </w:rPr>
              <w:t>/</w:t>
            </w:r>
            <w:bookmarkEnd w:id="0"/>
            <w:r w:rsidR="0085519B" w:rsidRPr="006C71F8">
              <w:rPr>
                <w:rFonts w:ascii="Arial" w:hAnsi="Arial"/>
                <w:b/>
                <w:color w:val="FF0000"/>
              </w:rPr>
              <w:t>XXXXXXX</w:t>
            </w:r>
          </w:p>
        </w:tc>
      </w:tr>
      <w:tr w:rsidR="00002C18" w:rsidRPr="00331414" w14:paraId="3F6604DD" w14:textId="77777777" w:rsidTr="00C52B61">
        <w:trPr>
          <w:trHeight w:val="570"/>
          <w:jc w:val="center"/>
        </w:trPr>
        <w:tc>
          <w:tcPr>
            <w:tcW w:w="9288" w:type="dxa"/>
            <w:vAlign w:val="center"/>
          </w:tcPr>
          <w:p w14:paraId="1C59E2FF" w14:textId="2F54ADA9" w:rsidR="00002C18" w:rsidRPr="00F20914" w:rsidRDefault="00FA52B3" w:rsidP="00FA52B3">
            <w:pPr>
              <w:pStyle w:val="Rapportrubrik3"/>
            </w:pPr>
            <w:r>
              <w:t xml:space="preserve">Leverantör: </w:t>
            </w:r>
            <w:r w:rsidR="0085519B" w:rsidRPr="006C71F8">
              <w:rPr>
                <w:color w:val="FF0000"/>
              </w:rPr>
              <w:t>XXXXXXXXXXXXXXXXXXXXXXX</w:t>
            </w:r>
          </w:p>
        </w:tc>
      </w:tr>
    </w:tbl>
    <w:p w14:paraId="47D55CEA" w14:textId="5E96F141" w:rsidR="00002C18" w:rsidRPr="00331414" w:rsidRDefault="0085519B" w:rsidP="0085519B">
      <w:pPr>
        <w:tabs>
          <w:tab w:val="left" w:pos="6900"/>
        </w:tabs>
      </w:pPr>
      <w:r>
        <w:tab/>
      </w:r>
    </w:p>
    <w:p w14:paraId="5F5A538C" w14:textId="77777777" w:rsidR="00002C18" w:rsidRPr="00002C18" w:rsidRDefault="00002C18" w:rsidP="00002C18"/>
    <w:p w14:paraId="27441A32" w14:textId="77777777" w:rsidR="00002C18" w:rsidRDefault="00002C18" w:rsidP="00002C18"/>
    <w:p w14:paraId="7AADBF0F" w14:textId="77777777" w:rsidR="00002C18" w:rsidRDefault="00002C18" w:rsidP="00002C18"/>
    <w:p w14:paraId="7687ACEA" w14:textId="77777777" w:rsidR="00002C18" w:rsidRDefault="00002C18">
      <w:pPr>
        <w:spacing w:before="0" w:after="160" w:line="259" w:lineRule="auto"/>
      </w:pPr>
      <w:r>
        <w:br w:type="page"/>
      </w:r>
    </w:p>
    <w:sdt>
      <w:sdtPr>
        <w:rPr>
          <w:rFonts w:asciiTheme="minorHAnsi" w:eastAsiaTheme="minorEastAsia" w:hAnsiTheme="minorHAnsi" w:cstheme="minorBidi"/>
          <w:color w:val="auto"/>
          <w:sz w:val="20"/>
          <w:szCs w:val="22"/>
          <w:lang w:eastAsia="zh-TW"/>
        </w:rPr>
        <w:id w:val="-1445764905"/>
        <w:docPartObj>
          <w:docPartGallery w:val="Table of Contents"/>
          <w:docPartUnique/>
        </w:docPartObj>
      </w:sdtPr>
      <w:sdtEndPr>
        <w:rPr>
          <w:b/>
          <w:bCs/>
        </w:rPr>
      </w:sdtEndPr>
      <w:sdtContent>
        <w:p w14:paraId="4E01809F" w14:textId="77777777" w:rsidR="009968D5" w:rsidRPr="003C0F9D" w:rsidRDefault="009968D5">
          <w:pPr>
            <w:pStyle w:val="Innehllsfrteckningsrubrik"/>
            <w:rPr>
              <w:color w:val="auto"/>
            </w:rPr>
          </w:pPr>
          <w:r w:rsidRPr="003C0F9D">
            <w:rPr>
              <w:color w:val="auto"/>
            </w:rPr>
            <w:t>Innehåll</w:t>
          </w:r>
        </w:p>
        <w:p w14:paraId="41DF441A" w14:textId="2D76A073" w:rsidR="006B249A" w:rsidRDefault="0078513B">
          <w:pPr>
            <w:pStyle w:val="Innehll1"/>
            <w:rPr>
              <w:rFonts w:asciiTheme="minorHAnsi" w:eastAsiaTheme="minorEastAsia" w:hAnsiTheme="minorHAnsi"/>
              <w:caps w:val="0"/>
              <w:noProof/>
              <w:kern w:val="2"/>
              <w:szCs w:val="24"/>
              <w:lang w:eastAsia="sv-SE"/>
              <w14:ligatures w14:val="standardContextual"/>
            </w:rPr>
          </w:pPr>
          <w:r>
            <w:rPr>
              <w:caps w:val="0"/>
            </w:rPr>
            <w:fldChar w:fldCharType="begin"/>
          </w:r>
          <w:r>
            <w:rPr>
              <w:caps w:val="0"/>
            </w:rPr>
            <w:instrText xml:space="preserve"> TOC \o "1-1" \h \z \u </w:instrText>
          </w:r>
          <w:r>
            <w:rPr>
              <w:caps w:val="0"/>
            </w:rPr>
            <w:fldChar w:fldCharType="separate"/>
          </w:r>
          <w:hyperlink w:anchor="_Toc179874340" w:history="1">
            <w:r w:rsidR="006B249A" w:rsidRPr="009E2799">
              <w:rPr>
                <w:rStyle w:val="Hyperlnk"/>
                <w:noProof/>
              </w:rPr>
              <w:t>1 Kontraktsparter och kontaktpersoner</w:t>
            </w:r>
            <w:r w:rsidR="006B249A">
              <w:rPr>
                <w:noProof/>
                <w:webHidden/>
              </w:rPr>
              <w:tab/>
            </w:r>
            <w:r w:rsidR="006B249A">
              <w:rPr>
                <w:noProof/>
                <w:webHidden/>
              </w:rPr>
              <w:fldChar w:fldCharType="begin"/>
            </w:r>
            <w:r w:rsidR="006B249A">
              <w:rPr>
                <w:noProof/>
                <w:webHidden/>
              </w:rPr>
              <w:instrText xml:space="preserve"> PAGEREF _Toc179874340 \h </w:instrText>
            </w:r>
            <w:r w:rsidR="006B249A">
              <w:rPr>
                <w:noProof/>
                <w:webHidden/>
              </w:rPr>
            </w:r>
            <w:r w:rsidR="006B249A">
              <w:rPr>
                <w:noProof/>
                <w:webHidden/>
              </w:rPr>
              <w:fldChar w:fldCharType="separate"/>
            </w:r>
            <w:r w:rsidR="006B249A">
              <w:rPr>
                <w:noProof/>
                <w:webHidden/>
              </w:rPr>
              <w:t>3</w:t>
            </w:r>
            <w:r w:rsidR="006B249A">
              <w:rPr>
                <w:noProof/>
                <w:webHidden/>
              </w:rPr>
              <w:fldChar w:fldCharType="end"/>
            </w:r>
          </w:hyperlink>
        </w:p>
        <w:p w14:paraId="2D447323" w14:textId="7806BCD7"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41" w:history="1">
            <w:r w:rsidRPr="009E2799">
              <w:rPr>
                <w:rStyle w:val="Hyperlnk"/>
                <w:noProof/>
              </w:rPr>
              <w:t>2 Kontraktsinformation, omfattning och åtagande</w:t>
            </w:r>
            <w:r>
              <w:rPr>
                <w:noProof/>
                <w:webHidden/>
              </w:rPr>
              <w:tab/>
            </w:r>
            <w:r>
              <w:rPr>
                <w:noProof/>
                <w:webHidden/>
              </w:rPr>
              <w:fldChar w:fldCharType="begin"/>
            </w:r>
            <w:r>
              <w:rPr>
                <w:noProof/>
                <w:webHidden/>
              </w:rPr>
              <w:instrText xml:space="preserve"> PAGEREF _Toc179874341 \h </w:instrText>
            </w:r>
            <w:r>
              <w:rPr>
                <w:noProof/>
                <w:webHidden/>
              </w:rPr>
            </w:r>
            <w:r>
              <w:rPr>
                <w:noProof/>
                <w:webHidden/>
              </w:rPr>
              <w:fldChar w:fldCharType="separate"/>
            </w:r>
            <w:r>
              <w:rPr>
                <w:noProof/>
                <w:webHidden/>
              </w:rPr>
              <w:t>4</w:t>
            </w:r>
            <w:r>
              <w:rPr>
                <w:noProof/>
                <w:webHidden/>
              </w:rPr>
              <w:fldChar w:fldCharType="end"/>
            </w:r>
          </w:hyperlink>
        </w:p>
        <w:p w14:paraId="3601C973" w14:textId="64F74955"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42" w:history="1">
            <w:r w:rsidRPr="009E2799">
              <w:rPr>
                <w:rStyle w:val="Hyperlnk"/>
                <w:noProof/>
              </w:rPr>
              <w:t>3 Kommersiella villkor</w:t>
            </w:r>
            <w:r>
              <w:rPr>
                <w:noProof/>
                <w:webHidden/>
              </w:rPr>
              <w:tab/>
            </w:r>
            <w:r>
              <w:rPr>
                <w:noProof/>
                <w:webHidden/>
              </w:rPr>
              <w:fldChar w:fldCharType="begin"/>
            </w:r>
            <w:r>
              <w:rPr>
                <w:noProof/>
                <w:webHidden/>
              </w:rPr>
              <w:instrText xml:space="preserve"> PAGEREF _Toc179874342 \h </w:instrText>
            </w:r>
            <w:r>
              <w:rPr>
                <w:noProof/>
                <w:webHidden/>
              </w:rPr>
            </w:r>
            <w:r>
              <w:rPr>
                <w:noProof/>
                <w:webHidden/>
              </w:rPr>
              <w:fldChar w:fldCharType="separate"/>
            </w:r>
            <w:r>
              <w:rPr>
                <w:noProof/>
                <w:webHidden/>
              </w:rPr>
              <w:t>7</w:t>
            </w:r>
            <w:r>
              <w:rPr>
                <w:noProof/>
                <w:webHidden/>
              </w:rPr>
              <w:fldChar w:fldCharType="end"/>
            </w:r>
          </w:hyperlink>
        </w:p>
        <w:p w14:paraId="7D9A2268" w14:textId="15E75924"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43" w:history="1">
            <w:r w:rsidRPr="009E2799">
              <w:rPr>
                <w:rStyle w:val="Hyperlnk"/>
                <w:noProof/>
              </w:rPr>
              <w:t>4 Dröjsmål, fel och vite</w:t>
            </w:r>
            <w:r>
              <w:rPr>
                <w:noProof/>
                <w:webHidden/>
              </w:rPr>
              <w:tab/>
            </w:r>
            <w:r>
              <w:rPr>
                <w:noProof/>
                <w:webHidden/>
              </w:rPr>
              <w:fldChar w:fldCharType="begin"/>
            </w:r>
            <w:r>
              <w:rPr>
                <w:noProof/>
                <w:webHidden/>
              </w:rPr>
              <w:instrText xml:space="preserve"> PAGEREF _Toc179874343 \h </w:instrText>
            </w:r>
            <w:r>
              <w:rPr>
                <w:noProof/>
                <w:webHidden/>
              </w:rPr>
            </w:r>
            <w:r>
              <w:rPr>
                <w:noProof/>
                <w:webHidden/>
              </w:rPr>
              <w:fldChar w:fldCharType="separate"/>
            </w:r>
            <w:r>
              <w:rPr>
                <w:noProof/>
                <w:webHidden/>
              </w:rPr>
              <w:t>7</w:t>
            </w:r>
            <w:r>
              <w:rPr>
                <w:noProof/>
                <w:webHidden/>
              </w:rPr>
              <w:fldChar w:fldCharType="end"/>
            </w:r>
          </w:hyperlink>
        </w:p>
        <w:p w14:paraId="1D26E39F" w14:textId="2CE1E639"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44" w:history="1">
            <w:r w:rsidRPr="009E2799">
              <w:rPr>
                <w:rStyle w:val="Hyperlnk"/>
                <w:noProof/>
              </w:rPr>
              <w:t>5 Fakturerings- och betalningsvillkor</w:t>
            </w:r>
            <w:r>
              <w:rPr>
                <w:noProof/>
                <w:webHidden/>
              </w:rPr>
              <w:tab/>
            </w:r>
            <w:r>
              <w:rPr>
                <w:noProof/>
                <w:webHidden/>
              </w:rPr>
              <w:fldChar w:fldCharType="begin"/>
            </w:r>
            <w:r>
              <w:rPr>
                <w:noProof/>
                <w:webHidden/>
              </w:rPr>
              <w:instrText xml:space="preserve"> PAGEREF _Toc179874344 \h </w:instrText>
            </w:r>
            <w:r>
              <w:rPr>
                <w:noProof/>
                <w:webHidden/>
              </w:rPr>
            </w:r>
            <w:r>
              <w:rPr>
                <w:noProof/>
                <w:webHidden/>
              </w:rPr>
              <w:fldChar w:fldCharType="separate"/>
            </w:r>
            <w:r>
              <w:rPr>
                <w:noProof/>
                <w:webHidden/>
              </w:rPr>
              <w:t>7</w:t>
            </w:r>
            <w:r>
              <w:rPr>
                <w:noProof/>
                <w:webHidden/>
              </w:rPr>
              <w:fldChar w:fldCharType="end"/>
            </w:r>
          </w:hyperlink>
        </w:p>
        <w:p w14:paraId="77F71DB4" w14:textId="66357E31"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45" w:history="1">
            <w:r w:rsidRPr="009E2799">
              <w:rPr>
                <w:rStyle w:val="Hyperlnk"/>
                <w:noProof/>
              </w:rPr>
              <w:t>6 Leveransvillkor och garanti</w:t>
            </w:r>
            <w:r>
              <w:rPr>
                <w:noProof/>
                <w:webHidden/>
              </w:rPr>
              <w:tab/>
            </w:r>
            <w:r>
              <w:rPr>
                <w:noProof/>
                <w:webHidden/>
              </w:rPr>
              <w:fldChar w:fldCharType="begin"/>
            </w:r>
            <w:r>
              <w:rPr>
                <w:noProof/>
                <w:webHidden/>
              </w:rPr>
              <w:instrText xml:space="preserve"> PAGEREF _Toc179874345 \h </w:instrText>
            </w:r>
            <w:r>
              <w:rPr>
                <w:noProof/>
                <w:webHidden/>
              </w:rPr>
            </w:r>
            <w:r>
              <w:rPr>
                <w:noProof/>
                <w:webHidden/>
              </w:rPr>
              <w:fldChar w:fldCharType="separate"/>
            </w:r>
            <w:r>
              <w:rPr>
                <w:noProof/>
                <w:webHidden/>
              </w:rPr>
              <w:t>9</w:t>
            </w:r>
            <w:r>
              <w:rPr>
                <w:noProof/>
                <w:webHidden/>
              </w:rPr>
              <w:fldChar w:fldCharType="end"/>
            </w:r>
          </w:hyperlink>
        </w:p>
        <w:p w14:paraId="5E3B8583" w14:textId="67846582"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46" w:history="1">
            <w:r w:rsidRPr="009E2799">
              <w:rPr>
                <w:rStyle w:val="Hyperlnk"/>
                <w:noProof/>
              </w:rPr>
              <w:t>7 Miljö</w:t>
            </w:r>
            <w:r>
              <w:rPr>
                <w:noProof/>
                <w:webHidden/>
              </w:rPr>
              <w:tab/>
            </w:r>
            <w:r>
              <w:rPr>
                <w:noProof/>
                <w:webHidden/>
              </w:rPr>
              <w:fldChar w:fldCharType="begin"/>
            </w:r>
            <w:r>
              <w:rPr>
                <w:noProof/>
                <w:webHidden/>
              </w:rPr>
              <w:instrText xml:space="preserve"> PAGEREF _Toc179874346 \h </w:instrText>
            </w:r>
            <w:r>
              <w:rPr>
                <w:noProof/>
                <w:webHidden/>
              </w:rPr>
            </w:r>
            <w:r>
              <w:rPr>
                <w:noProof/>
                <w:webHidden/>
              </w:rPr>
              <w:fldChar w:fldCharType="separate"/>
            </w:r>
            <w:r>
              <w:rPr>
                <w:noProof/>
                <w:webHidden/>
              </w:rPr>
              <w:t>9</w:t>
            </w:r>
            <w:r>
              <w:rPr>
                <w:noProof/>
                <w:webHidden/>
              </w:rPr>
              <w:fldChar w:fldCharType="end"/>
            </w:r>
          </w:hyperlink>
        </w:p>
        <w:p w14:paraId="2C7DEE00" w14:textId="3D9CD87C"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47" w:history="1">
            <w:r w:rsidRPr="009E2799">
              <w:rPr>
                <w:rStyle w:val="Hyperlnk"/>
                <w:noProof/>
              </w:rPr>
              <w:t>8 Uppföljning</w:t>
            </w:r>
            <w:r>
              <w:rPr>
                <w:noProof/>
                <w:webHidden/>
              </w:rPr>
              <w:tab/>
            </w:r>
            <w:r>
              <w:rPr>
                <w:noProof/>
                <w:webHidden/>
              </w:rPr>
              <w:fldChar w:fldCharType="begin"/>
            </w:r>
            <w:r>
              <w:rPr>
                <w:noProof/>
                <w:webHidden/>
              </w:rPr>
              <w:instrText xml:space="preserve"> PAGEREF _Toc179874347 \h </w:instrText>
            </w:r>
            <w:r>
              <w:rPr>
                <w:noProof/>
                <w:webHidden/>
              </w:rPr>
            </w:r>
            <w:r>
              <w:rPr>
                <w:noProof/>
                <w:webHidden/>
              </w:rPr>
              <w:fldChar w:fldCharType="separate"/>
            </w:r>
            <w:r>
              <w:rPr>
                <w:noProof/>
                <w:webHidden/>
              </w:rPr>
              <w:t>10</w:t>
            </w:r>
            <w:r>
              <w:rPr>
                <w:noProof/>
                <w:webHidden/>
              </w:rPr>
              <w:fldChar w:fldCharType="end"/>
            </w:r>
          </w:hyperlink>
        </w:p>
        <w:p w14:paraId="76202FB1" w14:textId="0886DF50"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48" w:history="1">
            <w:r w:rsidRPr="009E2799">
              <w:rPr>
                <w:rStyle w:val="Hyperlnk"/>
                <w:noProof/>
              </w:rPr>
              <w:t>9 Dataskydd och personuppgifter</w:t>
            </w:r>
            <w:r>
              <w:rPr>
                <w:noProof/>
                <w:webHidden/>
              </w:rPr>
              <w:tab/>
            </w:r>
            <w:r>
              <w:rPr>
                <w:noProof/>
                <w:webHidden/>
              </w:rPr>
              <w:fldChar w:fldCharType="begin"/>
            </w:r>
            <w:r>
              <w:rPr>
                <w:noProof/>
                <w:webHidden/>
              </w:rPr>
              <w:instrText xml:space="preserve"> PAGEREF _Toc179874348 \h </w:instrText>
            </w:r>
            <w:r>
              <w:rPr>
                <w:noProof/>
                <w:webHidden/>
              </w:rPr>
            </w:r>
            <w:r>
              <w:rPr>
                <w:noProof/>
                <w:webHidden/>
              </w:rPr>
              <w:fldChar w:fldCharType="separate"/>
            </w:r>
            <w:r>
              <w:rPr>
                <w:noProof/>
                <w:webHidden/>
              </w:rPr>
              <w:t>10</w:t>
            </w:r>
            <w:r>
              <w:rPr>
                <w:noProof/>
                <w:webHidden/>
              </w:rPr>
              <w:fldChar w:fldCharType="end"/>
            </w:r>
          </w:hyperlink>
        </w:p>
        <w:p w14:paraId="4BD29442" w14:textId="7C275CF7"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49" w:history="1">
            <w:r w:rsidRPr="009E2799">
              <w:rPr>
                <w:rStyle w:val="Hyperlnk"/>
                <w:noProof/>
              </w:rPr>
              <w:t>10 Särskilda villkor</w:t>
            </w:r>
            <w:r>
              <w:rPr>
                <w:noProof/>
                <w:webHidden/>
              </w:rPr>
              <w:tab/>
            </w:r>
            <w:r>
              <w:rPr>
                <w:noProof/>
                <w:webHidden/>
              </w:rPr>
              <w:fldChar w:fldCharType="begin"/>
            </w:r>
            <w:r>
              <w:rPr>
                <w:noProof/>
                <w:webHidden/>
              </w:rPr>
              <w:instrText xml:space="preserve"> PAGEREF _Toc179874349 \h </w:instrText>
            </w:r>
            <w:r>
              <w:rPr>
                <w:noProof/>
                <w:webHidden/>
              </w:rPr>
            </w:r>
            <w:r>
              <w:rPr>
                <w:noProof/>
                <w:webHidden/>
              </w:rPr>
              <w:fldChar w:fldCharType="separate"/>
            </w:r>
            <w:r>
              <w:rPr>
                <w:noProof/>
                <w:webHidden/>
              </w:rPr>
              <w:t>11</w:t>
            </w:r>
            <w:r>
              <w:rPr>
                <w:noProof/>
                <w:webHidden/>
              </w:rPr>
              <w:fldChar w:fldCharType="end"/>
            </w:r>
          </w:hyperlink>
        </w:p>
        <w:p w14:paraId="688E84A9" w14:textId="5E374CEE"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50" w:history="1">
            <w:r w:rsidRPr="009E2799">
              <w:rPr>
                <w:rStyle w:val="Hyperlnk"/>
                <w:noProof/>
              </w:rPr>
              <w:t>11 Jäv</w:t>
            </w:r>
            <w:r>
              <w:rPr>
                <w:rStyle w:val="Hyperlnk"/>
                <w:noProof/>
              </w:rPr>
              <w:tab/>
            </w:r>
            <w:r>
              <w:rPr>
                <w:noProof/>
                <w:webHidden/>
              </w:rPr>
              <w:tab/>
            </w:r>
            <w:r>
              <w:rPr>
                <w:noProof/>
                <w:webHidden/>
              </w:rPr>
              <w:fldChar w:fldCharType="begin"/>
            </w:r>
            <w:r>
              <w:rPr>
                <w:noProof/>
                <w:webHidden/>
              </w:rPr>
              <w:instrText xml:space="preserve"> PAGEREF _Toc179874350 \h </w:instrText>
            </w:r>
            <w:r>
              <w:rPr>
                <w:noProof/>
                <w:webHidden/>
              </w:rPr>
            </w:r>
            <w:r>
              <w:rPr>
                <w:noProof/>
                <w:webHidden/>
              </w:rPr>
              <w:fldChar w:fldCharType="separate"/>
            </w:r>
            <w:r>
              <w:rPr>
                <w:noProof/>
                <w:webHidden/>
              </w:rPr>
              <w:t>11</w:t>
            </w:r>
            <w:r>
              <w:rPr>
                <w:noProof/>
                <w:webHidden/>
              </w:rPr>
              <w:fldChar w:fldCharType="end"/>
            </w:r>
          </w:hyperlink>
        </w:p>
        <w:p w14:paraId="3E843BAF" w14:textId="2B486844"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51" w:history="1">
            <w:r w:rsidRPr="009E2799">
              <w:rPr>
                <w:rStyle w:val="Hyperlnk"/>
                <w:noProof/>
              </w:rPr>
              <w:t>12 Sekretess</w:t>
            </w:r>
            <w:r>
              <w:rPr>
                <w:noProof/>
                <w:webHidden/>
              </w:rPr>
              <w:tab/>
            </w:r>
            <w:r>
              <w:rPr>
                <w:noProof/>
                <w:webHidden/>
              </w:rPr>
              <w:fldChar w:fldCharType="begin"/>
            </w:r>
            <w:r>
              <w:rPr>
                <w:noProof/>
                <w:webHidden/>
              </w:rPr>
              <w:instrText xml:space="preserve"> PAGEREF _Toc179874351 \h </w:instrText>
            </w:r>
            <w:r>
              <w:rPr>
                <w:noProof/>
                <w:webHidden/>
              </w:rPr>
            </w:r>
            <w:r>
              <w:rPr>
                <w:noProof/>
                <w:webHidden/>
              </w:rPr>
              <w:fldChar w:fldCharType="separate"/>
            </w:r>
            <w:r>
              <w:rPr>
                <w:noProof/>
                <w:webHidden/>
              </w:rPr>
              <w:t>11</w:t>
            </w:r>
            <w:r>
              <w:rPr>
                <w:noProof/>
                <w:webHidden/>
              </w:rPr>
              <w:fldChar w:fldCharType="end"/>
            </w:r>
          </w:hyperlink>
        </w:p>
        <w:p w14:paraId="71F27ED0" w14:textId="36B2524E"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52" w:history="1">
            <w:r w:rsidRPr="009E2799">
              <w:rPr>
                <w:rStyle w:val="Hyperlnk"/>
                <w:noProof/>
              </w:rPr>
              <w:t>13 Befrielsegrunder force majeure</w:t>
            </w:r>
            <w:r>
              <w:rPr>
                <w:noProof/>
                <w:webHidden/>
              </w:rPr>
              <w:tab/>
            </w:r>
            <w:r>
              <w:rPr>
                <w:noProof/>
                <w:webHidden/>
              </w:rPr>
              <w:fldChar w:fldCharType="begin"/>
            </w:r>
            <w:r>
              <w:rPr>
                <w:noProof/>
                <w:webHidden/>
              </w:rPr>
              <w:instrText xml:space="preserve"> PAGEREF _Toc179874352 \h </w:instrText>
            </w:r>
            <w:r>
              <w:rPr>
                <w:noProof/>
                <w:webHidden/>
              </w:rPr>
            </w:r>
            <w:r>
              <w:rPr>
                <w:noProof/>
                <w:webHidden/>
              </w:rPr>
              <w:fldChar w:fldCharType="separate"/>
            </w:r>
            <w:r>
              <w:rPr>
                <w:noProof/>
                <w:webHidden/>
              </w:rPr>
              <w:t>12</w:t>
            </w:r>
            <w:r>
              <w:rPr>
                <w:noProof/>
                <w:webHidden/>
              </w:rPr>
              <w:fldChar w:fldCharType="end"/>
            </w:r>
          </w:hyperlink>
        </w:p>
        <w:p w14:paraId="7EF7F462" w14:textId="5F86BCCA"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53" w:history="1">
            <w:r w:rsidRPr="009E2799">
              <w:rPr>
                <w:rStyle w:val="Hyperlnk"/>
                <w:noProof/>
              </w:rPr>
              <w:t>14 Överlåtelse av kontrakt</w:t>
            </w:r>
            <w:r>
              <w:rPr>
                <w:noProof/>
                <w:webHidden/>
              </w:rPr>
              <w:tab/>
            </w:r>
            <w:r>
              <w:rPr>
                <w:noProof/>
                <w:webHidden/>
              </w:rPr>
              <w:fldChar w:fldCharType="begin"/>
            </w:r>
            <w:r>
              <w:rPr>
                <w:noProof/>
                <w:webHidden/>
              </w:rPr>
              <w:instrText xml:space="preserve"> PAGEREF _Toc179874353 \h </w:instrText>
            </w:r>
            <w:r>
              <w:rPr>
                <w:noProof/>
                <w:webHidden/>
              </w:rPr>
            </w:r>
            <w:r>
              <w:rPr>
                <w:noProof/>
                <w:webHidden/>
              </w:rPr>
              <w:fldChar w:fldCharType="separate"/>
            </w:r>
            <w:r>
              <w:rPr>
                <w:noProof/>
                <w:webHidden/>
              </w:rPr>
              <w:t>12</w:t>
            </w:r>
            <w:r>
              <w:rPr>
                <w:noProof/>
                <w:webHidden/>
              </w:rPr>
              <w:fldChar w:fldCharType="end"/>
            </w:r>
          </w:hyperlink>
        </w:p>
        <w:p w14:paraId="09675981" w14:textId="6F9BC96E"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54" w:history="1">
            <w:r w:rsidRPr="009E2799">
              <w:rPr>
                <w:rStyle w:val="Hyperlnk"/>
                <w:noProof/>
              </w:rPr>
              <w:t>15 Ändringar och tillägg</w:t>
            </w:r>
            <w:r>
              <w:rPr>
                <w:noProof/>
                <w:webHidden/>
              </w:rPr>
              <w:tab/>
            </w:r>
            <w:r>
              <w:rPr>
                <w:noProof/>
                <w:webHidden/>
              </w:rPr>
              <w:fldChar w:fldCharType="begin"/>
            </w:r>
            <w:r>
              <w:rPr>
                <w:noProof/>
                <w:webHidden/>
              </w:rPr>
              <w:instrText xml:space="preserve"> PAGEREF _Toc179874354 \h </w:instrText>
            </w:r>
            <w:r>
              <w:rPr>
                <w:noProof/>
                <w:webHidden/>
              </w:rPr>
            </w:r>
            <w:r>
              <w:rPr>
                <w:noProof/>
                <w:webHidden/>
              </w:rPr>
              <w:fldChar w:fldCharType="separate"/>
            </w:r>
            <w:r>
              <w:rPr>
                <w:noProof/>
                <w:webHidden/>
              </w:rPr>
              <w:t>12</w:t>
            </w:r>
            <w:r>
              <w:rPr>
                <w:noProof/>
                <w:webHidden/>
              </w:rPr>
              <w:fldChar w:fldCharType="end"/>
            </w:r>
          </w:hyperlink>
        </w:p>
        <w:p w14:paraId="5CE14DC1" w14:textId="42F602A7"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55" w:history="1">
            <w:r w:rsidRPr="009E2799">
              <w:rPr>
                <w:rStyle w:val="Hyperlnk"/>
                <w:noProof/>
              </w:rPr>
              <w:t>16 Byte av personal</w:t>
            </w:r>
            <w:r>
              <w:rPr>
                <w:noProof/>
                <w:webHidden/>
              </w:rPr>
              <w:tab/>
            </w:r>
            <w:r>
              <w:rPr>
                <w:noProof/>
                <w:webHidden/>
              </w:rPr>
              <w:fldChar w:fldCharType="begin"/>
            </w:r>
            <w:r>
              <w:rPr>
                <w:noProof/>
                <w:webHidden/>
              </w:rPr>
              <w:instrText xml:space="preserve"> PAGEREF _Toc179874355 \h </w:instrText>
            </w:r>
            <w:r>
              <w:rPr>
                <w:noProof/>
                <w:webHidden/>
              </w:rPr>
            </w:r>
            <w:r>
              <w:rPr>
                <w:noProof/>
                <w:webHidden/>
              </w:rPr>
              <w:fldChar w:fldCharType="separate"/>
            </w:r>
            <w:r>
              <w:rPr>
                <w:noProof/>
                <w:webHidden/>
              </w:rPr>
              <w:t>12</w:t>
            </w:r>
            <w:r>
              <w:rPr>
                <w:noProof/>
                <w:webHidden/>
              </w:rPr>
              <w:fldChar w:fldCharType="end"/>
            </w:r>
          </w:hyperlink>
        </w:p>
        <w:p w14:paraId="4A70BF2D" w14:textId="15942F89"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56" w:history="1">
            <w:r w:rsidRPr="009E2799">
              <w:rPr>
                <w:rStyle w:val="Hyperlnk"/>
                <w:noProof/>
              </w:rPr>
              <w:t>17 Uppsägning</w:t>
            </w:r>
            <w:r>
              <w:rPr>
                <w:noProof/>
                <w:webHidden/>
              </w:rPr>
              <w:tab/>
            </w:r>
            <w:r>
              <w:rPr>
                <w:noProof/>
                <w:webHidden/>
              </w:rPr>
              <w:fldChar w:fldCharType="begin"/>
            </w:r>
            <w:r>
              <w:rPr>
                <w:noProof/>
                <w:webHidden/>
              </w:rPr>
              <w:instrText xml:space="preserve"> PAGEREF _Toc179874356 \h </w:instrText>
            </w:r>
            <w:r>
              <w:rPr>
                <w:noProof/>
                <w:webHidden/>
              </w:rPr>
            </w:r>
            <w:r>
              <w:rPr>
                <w:noProof/>
                <w:webHidden/>
              </w:rPr>
              <w:fldChar w:fldCharType="separate"/>
            </w:r>
            <w:r>
              <w:rPr>
                <w:noProof/>
                <w:webHidden/>
              </w:rPr>
              <w:t>13</w:t>
            </w:r>
            <w:r>
              <w:rPr>
                <w:noProof/>
                <w:webHidden/>
              </w:rPr>
              <w:fldChar w:fldCharType="end"/>
            </w:r>
          </w:hyperlink>
        </w:p>
        <w:p w14:paraId="626307EC" w14:textId="454E0C36" w:rsidR="006B249A" w:rsidRDefault="006B249A">
          <w:pPr>
            <w:pStyle w:val="Innehll1"/>
            <w:rPr>
              <w:rFonts w:asciiTheme="minorHAnsi" w:eastAsiaTheme="minorEastAsia" w:hAnsiTheme="minorHAnsi"/>
              <w:caps w:val="0"/>
              <w:noProof/>
              <w:kern w:val="2"/>
              <w:szCs w:val="24"/>
              <w:lang w:eastAsia="sv-SE"/>
              <w14:ligatures w14:val="standardContextual"/>
            </w:rPr>
          </w:pPr>
          <w:hyperlink w:anchor="_Toc179874357" w:history="1">
            <w:r w:rsidRPr="009E2799">
              <w:rPr>
                <w:rStyle w:val="Hyperlnk"/>
                <w:noProof/>
              </w:rPr>
              <w:t>18 Tvist</w:t>
            </w:r>
            <w:r>
              <w:rPr>
                <w:noProof/>
                <w:webHidden/>
              </w:rPr>
              <w:tab/>
            </w:r>
            <w:r>
              <w:rPr>
                <w:noProof/>
                <w:webHidden/>
              </w:rPr>
              <w:fldChar w:fldCharType="begin"/>
            </w:r>
            <w:r>
              <w:rPr>
                <w:noProof/>
                <w:webHidden/>
              </w:rPr>
              <w:instrText xml:space="preserve"> PAGEREF _Toc179874357 \h </w:instrText>
            </w:r>
            <w:r>
              <w:rPr>
                <w:noProof/>
                <w:webHidden/>
              </w:rPr>
            </w:r>
            <w:r>
              <w:rPr>
                <w:noProof/>
                <w:webHidden/>
              </w:rPr>
              <w:fldChar w:fldCharType="separate"/>
            </w:r>
            <w:r>
              <w:rPr>
                <w:noProof/>
                <w:webHidden/>
              </w:rPr>
              <w:t>15</w:t>
            </w:r>
            <w:r>
              <w:rPr>
                <w:noProof/>
                <w:webHidden/>
              </w:rPr>
              <w:fldChar w:fldCharType="end"/>
            </w:r>
          </w:hyperlink>
        </w:p>
        <w:p w14:paraId="2BFD59AB" w14:textId="0C33DC21" w:rsidR="009968D5" w:rsidRDefault="0078513B">
          <w:r>
            <w:rPr>
              <w:rFonts w:ascii="Arial Narrow" w:eastAsiaTheme="minorHAnsi" w:hAnsi="Arial Narrow"/>
              <w:caps/>
              <w:sz w:val="24"/>
              <w:lang w:eastAsia="en-US"/>
            </w:rPr>
            <w:fldChar w:fldCharType="end"/>
          </w:r>
        </w:p>
      </w:sdtContent>
    </w:sdt>
    <w:p w14:paraId="3165C26E" w14:textId="647ADE9E" w:rsidR="00AA265A" w:rsidRDefault="00AA265A">
      <w:pPr>
        <w:spacing w:before="0" w:after="160" w:line="259" w:lineRule="auto"/>
        <w:rPr>
          <w:rFonts w:asciiTheme="majorHAnsi" w:eastAsiaTheme="majorEastAsia" w:hAnsiTheme="majorHAnsi" w:cstheme="majorBidi"/>
          <w:sz w:val="26"/>
          <w:szCs w:val="26"/>
        </w:rPr>
      </w:pPr>
      <w:r>
        <w:br w:type="page"/>
      </w:r>
    </w:p>
    <w:p w14:paraId="27E0C2B0" w14:textId="68FD014A" w:rsidR="000C07D2" w:rsidRPr="003E1889" w:rsidRDefault="00987FEC" w:rsidP="00193736">
      <w:pPr>
        <w:pStyle w:val="Rubrik1numrerad"/>
        <w:rPr>
          <w:b w:val="0"/>
          <w:bCs/>
        </w:rPr>
      </w:pPr>
      <w:bookmarkStart w:id="1" w:name="_Toc179874340"/>
      <w:r w:rsidRPr="003E1889">
        <w:rPr>
          <w:b w:val="0"/>
          <w:bCs/>
        </w:rPr>
        <w:lastRenderedPageBreak/>
        <w:t>Kontraktsparter och kontaktpersoner</w:t>
      </w:r>
      <w:bookmarkEnd w:id="1"/>
    </w:p>
    <w:p w14:paraId="7499B3C6" w14:textId="0A054CF0" w:rsidR="005F42ED" w:rsidRDefault="001B6621" w:rsidP="00045AD3">
      <w:bookmarkStart w:id="2" w:name="_Hlk65828128"/>
      <w:r>
        <w:t>Mittuniversitetet</w:t>
      </w:r>
      <w:r w:rsidRPr="00C27F99">
        <w:t xml:space="preserve"> och Leverantören</w:t>
      </w:r>
      <w:r w:rsidR="00D6791F">
        <w:t>,</w:t>
      </w:r>
      <w:r>
        <w:t xml:space="preserve"> </w:t>
      </w:r>
      <w:bookmarkEnd w:id="2"/>
      <w:r w:rsidR="00D6791F" w:rsidRPr="00467FD5">
        <w:t xml:space="preserve">var för sig kallade </w:t>
      </w:r>
      <w:r w:rsidR="00921B2C">
        <w:t>P</w:t>
      </w:r>
      <w:r w:rsidR="00D6791F" w:rsidRPr="00467FD5">
        <w:t xml:space="preserve">art och tillsammans kallade </w:t>
      </w:r>
      <w:r w:rsidR="00921B2C">
        <w:t>P</w:t>
      </w:r>
      <w:r w:rsidR="00D6791F" w:rsidRPr="00467FD5">
        <w:t xml:space="preserve">arterna, </w:t>
      </w:r>
      <w:r w:rsidRPr="00C27F99">
        <w:t xml:space="preserve">har </w:t>
      </w:r>
      <w:r w:rsidR="00D6791F">
        <w:t>träffat</w:t>
      </w:r>
      <w:r w:rsidRPr="00C27F99">
        <w:t xml:space="preserve"> följande </w:t>
      </w:r>
      <w:r w:rsidR="00B620AF">
        <w:t>Kontrakt</w:t>
      </w:r>
      <w:r w:rsidR="00987FEC">
        <w:t>.</w:t>
      </w:r>
    </w:p>
    <w:p w14:paraId="6E8828A3" w14:textId="14BB9209" w:rsidR="00C27F99" w:rsidRDefault="00B620AF" w:rsidP="00EA3EC2">
      <w:pPr>
        <w:pStyle w:val="Rubrik2numrerad"/>
      </w:pPr>
      <w:bookmarkStart w:id="3" w:name="_Toc65841898"/>
      <w:bookmarkStart w:id="4" w:name="_Toc66100873"/>
      <w:r>
        <w:t>Kontrakt</w:t>
      </w:r>
      <w:r w:rsidR="00C27F99" w:rsidRPr="00EA3EC2">
        <w:t>sparter</w:t>
      </w:r>
      <w:bookmarkEnd w:id="3"/>
      <w:bookmarkEnd w:id="4"/>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4394"/>
      </w:tblGrid>
      <w:tr w:rsidR="00987FEC" w:rsidRPr="00331414" w14:paraId="2EE8E969" w14:textId="77777777" w:rsidTr="00273346">
        <w:tc>
          <w:tcPr>
            <w:tcW w:w="4253" w:type="dxa"/>
            <w:tcBorders>
              <w:top w:val="single" w:sz="4" w:space="0" w:color="auto"/>
              <w:left w:val="single" w:sz="6" w:space="0" w:color="auto"/>
              <w:bottom w:val="single" w:sz="4" w:space="0" w:color="auto"/>
              <w:right w:val="single" w:sz="6" w:space="0" w:color="auto"/>
            </w:tcBorders>
            <w:shd w:val="clear" w:color="auto" w:fill="DED9D6" w:themeFill="accent6" w:themeFillTint="66"/>
          </w:tcPr>
          <w:p w14:paraId="6D670BE5" w14:textId="77777777" w:rsidR="00987FEC" w:rsidRPr="00C27F99" w:rsidRDefault="00987FEC" w:rsidP="00273346">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4" w:space="0" w:color="auto"/>
              <w:left w:val="single" w:sz="6" w:space="0" w:color="auto"/>
              <w:bottom w:val="single" w:sz="4" w:space="0" w:color="auto"/>
              <w:right w:val="single" w:sz="6" w:space="0" w:color="auto"/>
            </w:tcBorders>
            <w:shd w:val="clear" w:color="auto" w:fill="DED9D6" w:themeFill="accent6" w:themeFillTint="66"/>
          </w:tcPr>
          <w:p w14:paraId="25404D79" w14:textId="77777777" w:rsidR="00987FEC" w:rsidRPr="00C27F99" w:rsidRDefault="00987FEC" w:rsidP="00273346">
            <w:pPr>
              <w:pStyle w:val="Brdtext-RJH"/>
              <w:rPr>
                <w:rFonts w:asciiTheme="minorHAnsi" w:eastAsiaTheme="minorEastAsia" w:hAnsiTheme="minorHAnsi"/>
                <w:b/>
                <w:szCs w:val="22"/>
                <w:lang w:val="sv-SE" w:eastAsia="zh-TW"/>
              </w:rPr>
            </w:pPr>
            <w:r w:rsidRPr="00C27F99">
              <w:rPr>
                <w:rFonts w:asciiTheme="minorHAnsi" w:eastAsiaTheme="minorEastAsia" w:hAnsiTheme="minorHAnsi"/>
                <w:b/>
                <w:szCs w:val="22"/>
                <w:lang w:val="sv-SE" w:eastAsia="zh-TW"/>
              </w:rPr>
              <w:t>Leverantören</w:t>
            </w:r>
          </w:p>
        </w:tc>
      </w:tr>
      <w:tr w:rsidR="00987FEC" w:rsidRPr="00331414" w14:paraId="57025D28" w14:textId="77777777" w:rsidTr="00273346">
        <w:tc>
          <w:tcPr>
            <w:tcW w:w="4253" w:type="dxa"/>
            <w:tcBorders>
              <w:top w:val="single" w:sz="4" w:space="0" w:color="auto"/>
              <w:left w:val="single" w:sz="4" w:space="0" w:color="auto"/>
              <w:bottom w:val="single" w:sz="4" w:space="0" w:color="auto"/>
              <w:right w:val="single" w:sz="4" w:space="0" w:color="auto"/>
            </w:tcBorders>
          </w:tcPr>
          <w:p w14:paraId="384F1B71" w14:textId="77777777" w:rsidR="00987FEC" w:rsidRDefault="00987FEC" w:rsidP="00273346">
            <w:pPr>
              <w:pStyle w:val="Brdtext-RJH"/>
              <w:rPr>
                <w:rFonts w:asciiTheme="minorHAnsi" w:eastAsiaTheme="minorEastAsia" w:hAnsiTheme="minorHAnsi"/>
                <w:szCs w:val="22"/>
                <w:lang w:val="sv-SE" w:eastAsia="zh-TW"/>
              </w:rPr>
            </w:pPr>
            <w:r>
              <w:rPr>
                <w:rFonts w:asciiTheme="minorHAnsi" w:eastAsiaTheme="minorEastAsia" w:hAnsiTheme="minorHAnsi"/>
                <w:szCs w:val="22"/>
                <w:lang w:val="sv-SE" w:eastAsia="zh-TW"/>
              </w:rPr>
              <w:t>Mittuniversitetet</w:t>
            </w:r>
          </w:p>
          <w:p w14:paraId="4DDC7DAA" w14:textId="77777777" w:rsidR="00987FEC" w:rsidRPr="00C27F99" w:rsidRDefault="00987FEC" w:rsidP="00273346">
            <w:pPr>
              <w:pStyle w:val="Brdtext-RJH"/>
              <w:rPr>
                <w:rFonts w:asciiTheme="minorHAnsi" w:eastAsiaTheme="minorEastAsia" w:hAnsiTheme="minorHAnsi"/>
                <w:szCs w:val="22"/>
                <w:lang w:val="sv-SE" w:eastAsia="zh-TW"/>
              </w:rPr>
            </w:pPr>
            <w:r>
              <w:rPr>
                <w:rFonts w:asciiTheme="minorHAnsi" w:eastAsiaTheme="minorEastAsia" w:hAnsiTheme="minorHAnsi"/>
                <w:szCs w:val="22"/>
                <w:lang w:val="sv-SE" w:eastAsia="zh-TW"/>
              </w:rPr>
              <w:t>851 70 Sundsvall</w:t>
            </w:r>
          </w:p>
        </w:tc>
        <w:tc>
          <w:tcPr>
            <w:tcW w:w="4394" w:type="dxa"/>
            <w:tcBorders>
              <w:top w:val="single" w:sz="4" w:space="0" w:color="auto"/>
              <w:left w:val="single" w:sz="4" w:space="0" w:color="auto"/>
              <w:bottom w:val="single" w:sz="4" w:space="0" w:color="auto"/>
              <w:right w:val="single" w:sz="4" w:space="0" w:color="auto"/>
            </w:tcBorders>
          </w:tcPr>
          <w:p w14:paraId="07E152FA" w14:textId="27E3C38E" w:rsidR="00987FEC" w:rsidRDefault="00B620AF" w:rsidP="00273346">
            <w:pPr>
              <w:pStyle w:val="Brdtext-RJH"/>
              <w:rPr>
                <w:rFonts w:asciiTheme="minorHAnsi" w:eastAsiaTheme="minorEastAsia" w:hAnsiTheme="minorHAnsi"/>
                <w:szCs w:val="22"/>
                <w:lang w:val="sv-SE" w:eastAsia="zh-TW"/>
              </w:rPr>
            </w:pPr>
            <w:r>
              <w:rPr>
                <w:rFonts w:asciiTheme="minorHAnsi" w:eastAsiaTheme="minorEastAsia" w:hAnsiTheme="minorHAnsi"/>
                <w:szCs w:val="22"/>
                <w:lang w:val="sv-SE" w:eastAsia="zh-TW"/>
              </w:rPr>
              <w:t>Xxxxxxxxxxxx</w:t>
            </w:r>
          </w:p>
          <w:p w14:paraId="71F3B7F1" w14:textId="3523FD1A" w:rsidR="00B620AF" w:rsidRDefault="00B620AF" w:rsidP="00273346">
            <w:pPr>
              <w:pStyle w:val="Brdtext-RJH"/>
              <w:rPr>
                <w:rFonts w:asciiTheme="minorHAnsi" w:eastAsiaTheme="minorEastAsia" w:hAnsiTheme="minorHAnsi"/>
                <w:szCs w:val="22"/>
                <w:lang w:val="sv-SE" w:eastAsia="zh-TW"/>
              </w:rPr>
            </w:pPr>
            <w:r>
              <w:rPr>
                <w:rFonts w:asciiTheme="minorHAnsi" w:eastAsiaTheme="minorEastAsia" w:hAnsiTheme="minorHAnsi"/>
                <w:szCs w:val="22"/>
                <w:lang w:val="sv-SE" w:eastAsia="zh-TW"/>
              </w:rPr>
              <w:t>Xxxxxxxxxxxx</w:t>
            </w:r>
          </w:p>
          <w:p w14:paraId="1ECDC4C4" w14:textId="71A01C4A" w:rsidR="00B620AF" w:rsidRPr="00C27F99" w:rsidRDefault="00B620AF" w:rsidP="00273346">
            <w:pPr>
              <w:pStyle w:val="Brdtext-RJH"/>
              <w:rPr>
                <w:rFonts w:asciiTheme="minorHAnsi" w:eastAsiaTheme="minorEastAsia" w:hAnsiTheme="minorHAnsi"/>
                <w:szCs w:val="22"/>
                <w:lang w:val="sv-SE" w:eastAsia="zh-TW"/>
              </w:rPr>
            </w:pPr>
            <w:r>
              <w:rPr>
                <w:rFonts w:asciiTheme="minorHAnsi" w:eastAsiaTheme="minorEastAsia" w:hAnsiTheme="minorHAnsi"/>
                <w:szCs w:val="22"/>
                <w:lang w:val="sv-SE" w:eastAsia="zh-TW"/>
              </w:rPr>
              <w:t>xxxxxxxxxxxx</w:t>
            </w:r>
          </w:p>
        </w:tc>
      </w:tr>
      <w:tr w:rsidR="00987FEC" w:rsidRPr="00331414" w14:paraId="174889D5" w14:textId="77777777" w:rsidTr="00273346">
        <w:tc>
          <w:tcPr>
            <w:tcW w:w="4253" w:type="dxa"/>
            <w:tcBorders>
              <w:top w:val="single" w:sz="4" w:space="0" w:color="auto"/>
              <w:left w:val="single" w:sz="4" w:space="0" w:color="auto"/>
              <w:bottom w:val="single" w:sz="4" w:space="0" w:color="auto"/>
              <w:right w:val="single" w:sz="4" w:space="0" w:color="auto"/>
            </w:tcBorders>
          </w:tcPr>
          <w:p w14:paraId="10BCAC17" w14:textId="77777777"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Org nr: 202100-4524</w:t>
            </w:r>
          </w:p>
        </w:tc>
        <w:tc>
          <w:tcPr>
            <w:tcW w:w="4394" w:type="dxa"/>
            <w:tcBorders>
              <w:top w:val="single" w:sz="4" w:space="0" w:color="auto"/>
              <w:left w:val="single" w:sz="4" w:space="0" w:color="auto"/>
              <w:bottom w:val="single" w:sz="4" w:space="0" w:color="auto"/>
              <w:right w:val="single" w:sz="4" w:space="0" w:color="auto"/>
            </w:tcBorders>
          </w:tcPr>
          <w:p w14:paraId="312298B1" w14:textId="2FCDE758"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Org nr: </w:t>
            </w:r>
          </w:p>
        </w:tc>
      </w:tr>
      <w:tr w:rsidR="00987FEC" w:rsidRPr="00331414" w14:paraId="21307D94" w14:textId="77777777" w:rsidTr="00273346">
        <w:tc>
          <w:tcPr>
            <w:tcW w:w="4253" w:type="dxa"/>
            <w:tcBorders>
              <w:top w:val="single" w:sz="4" w:space="0" w:color="auto"/>
              <w:left w:val="single" w:sz="4" w:space="0" w:color="auto"/>
              <w:bottom w:val="single" w:sz="4" w:space="0" w:color="auto"/>
              <w:right w:val="single" w:sz="4" w:space="0" w:color="auto"/>
            </w:tcBorders>
          </w:tcPr>
          <w:p w14:paraId="54DC6773" w14:textId="77777777"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Telefon: </w:t>
            </w:r>
            <w:r>
              <w:rPr>
                <w:rFonts w:asciiTheme="minorHAnsi" w:eastAsiaTheme="minorEastAsia" w:hAnsiTheme="minorHAnsi"/>
                <w:szCs w:val="22"/>
                <w:lang w:val="sv-SE" w:eastAsia="zh-TW"/>
              </w:rPr>
              <w:t>010 – 142 80 00</w:t>
            </w:r>
          </w:p>
        </w:tc>
        <w:tc>
          <w:tcPr>
            <w:tcW w:w="4394" w:type="dxa"/>
            <w:tcBorders>
              <w:top w:val="single" w:sz="4" w:space="0" w:color="auto"/>
              <w:left w:val="single" w:sz="4" w:space="0" w:color="auto"/>
              <w:bottom w:val="single" w:sz="4" w:space="0" w:color="auto"/>
              <w:right w:val="single" w:sz="4" w:space="0" w:color="auto"/>
            </w:tcBorders>
          </w:tcPr>
          <w:p w14:paraId="26799406" w14:textId="0930F3FD"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Telefon: </w:t>
            </w:r>
          </w:p>
        </w:tc>
      </w:tr>
      <w:tr w:rsidR="00987FEC" w:rsidRPr="00331414" w14:paraId="53BFC642" w14:textId="77777777" w:rsidTr="00273346">
        <w:tc>
          <w:tcPr>
            <w:tcW w:w="4253" w:type="dxa"/>
            <w:tcBorders>
              <w:top w:val="single" w:sz="4" w:space="0" w:color="auto"/>
              <w:left w:val="single" w:sz="4" w:space="0" w:color="auto"/>
              <w:bottom w:val="single" w:sz="4" w:space="0" w:color="auto"/>
              <w:right w:val="single" w:sz="4" w:space="0" w:color="auto"/>
            </w:tcBorders>
          </w:tcPr>
          <w:p w14:paraId="5C4E509C" w14:textId="77777777" w:rsidR="00987FEC" w:rsidRPr="009E2822"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Webbplats</w:t>
            </w:r>
            <w:r>
              <w:rPr>
                <w:rFonts w:asciiTheme="minorHAnsi" w:eastAsiaTheme="minorEastAsia" w:hAnsiTheme="minorHAnsi"/>
                <w:szCs w:val="22"/>
                <w:lang w:val="sv-SE" w:eastAsia="zh-TW"/>
              </w:rPr>
              <w:t>:</w:t>
            </w:r>
            <w:r w:rsidRPr="009E2822">
              <w:rPr>
                <w:rStyle w:val="Hyperlnk"/>
                <w:u w:val="none"/>
              </w:rPr>
              <w:t xml:space="preserve"> </w:t>
            </w:r>
            <w:hyperlink r:id="rId8" w:history="1">
              <w:r w:rsidRPr="0076340B">
                <w:rPr>
                  <w:rStyle w:val="Hyperlnk"/>
                </w:rPr>
                <w:t>https://www.miun.se/</w:t>
              </w:r>
            </w:hyperlink>
          </w:p>
        </w:tc>
        <w:tc>
          <w:tcPr>
            <w:tcW w:w="4394" w:type="dxa"/>
            <w:tcBorders>
              <w:top w:val="single" w:sz="4" w:space="0" w:color="auto"/>
              <w:left w:val="single" w:sz="4" w:space="0" w:color="auto"/>
              <w:bottom w:val="single" w:sz="4" w:space="0" w:color="auto"/>
              <w:right w:val="single" w:sz="4" w:space="0" w:color="auto"/>
            </w:tcBorders>
          </w:tcPr>
          <w:p w14:paraId="43775334" w14:textId="77777777" w:rsidR="00987FEC" w:rsidRPr="00C27F99" w:rsidRDefault="00987FEC" w:rsidP="00273346">
            <w:pPr>
              <w:pStyle w:val="Brdtext-RJH"/>
              <w:rPr>
                <w:rFonts w:asciiTheme="minorHAnsi" w:eastAsiaTheme="minorEastAsia" w:hAnsiTheme="minorHAnsi"/>
                <w:szCs w:val="22"/>
                <w:lang w:val="sv-SE" w:eastAsia="zh-TW"/>
              </w:rPr>
            </w:pPr>
            <w:r w:rsidRPr="00C27F99">
              <w:rPr>
                <w:rFonts w:asciiTheme="minorHAnsi" w:eastAsiaTheme="minorEastAsia" w:hAnsiTheme="minorHAnsi"/>
                <w:szCs w:val="22"/>
                <w:lang w:val="sv-SE" w:eastAsia="zh-TW"/>
              </w:rPr>
              <w:t xml:space="preserve">Webbplats: </w:t>
            </w:r>
          </w:p>
        </w:tc>
      </w:tr>
    </w:tbl>
    <w:p w14:paraId="72894529" w14:textId="63F218B3" w:rsidR="00B66BE2" w:rsidRDefault="00B620AF" w:rsidP="00987FEC">
      <w:pPr>
        <w:pStyle w:val="Rubrik2numrerad"/>
      </w:pPr>
      <w:r>
        <w:t>Kontakt</w:t>
      </w:r>
      <w:r w:rsidR="00987FEC">
        <w:t>stecknare/ägare</w:t>
      </w:r>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4253"/>
        <w:gridCol w:w="4394"/>
      </w:tblGrid>
      <w:tr w:rsidR="00987FEC" w:rsidRPr="00E46210" w14:paraId="3C489462" w14:textId="77777777" w:rsidTr="00273346">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39D4C4" w14:textId="77777777" w:rsidR="00987FEC" w:rsidRPr="003F00D7" w:rsidRDefault="00987FEC" w:rsidP="00273346">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A42C69" w14:textId="77777777"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Leverantören</w:t>
            </w:r>
          </w:p>
        </w:tc>
      </w:tr>
      <w:tr w:rsidR="00987FEC" w:rsidRPr="00E46210" w14:paraId="41E2FC03" w14:textId="77777777" w:rsidTr="00273346">
        <w:tc>
          <w:tcPr>
            <w:tcW w:w="4253" w:type="dxa"/>
            <w:tcBorders>
              <w:top w:val="single" w:sz="6" w:space="0" w:color="auto"/>
              <w:left w:val="single" w:sz="6" w:space="0" w:color="auto"/>
              <w:bottom w:val="single" w:sz="6" w:space="0" w:color="auto"/>
              <w:right w:val="single" w:sz="6" w:space="0" w:color="auto"/>
            </w:tcBorders>
          </w:tcPr>
          <w:p w14:paraId="47713E15" w14:textId="531D64A5" w:rsidR="00987FEC" w:rsidRPr="00B620AF" w:rsidRDefault="00987FEC" w:rsidP="00273346">
            <w:pPr>
              <w:pStyle w:val="Brdtext-RJH"/>
              <w:rPr>
                <w:rFonts w:asciiTheme="minorHAnsi" w:eastAsiaTheme="minorEastAsia" w:hAnsiTheme="minorHAnsi"/>
                <w:szCs w:val="22"/>
                <w:lang w:val="sv-SE" w:eastAsia="zh-TW"/>
              </w:rPr>
            </w:pPr>
            <w:r w:rsidRPr="003F00D7">
              <w:rPr>
                <w:rFonts w:asciiTheme="minorHAnsi" w:eastAsiaTheme="minorEastAsia" w:hAnsiTheme="minorHAnsi"/>
                <w:b/>
                <w:szCs w:val="22"/>
                <w:lang w:val="sv-SE" w:eastAsia="zh-TW"/>
              </w:rPr>
              <w:t xml:space="preserve">Kontaktperson: </w:t>
            </w:r>
            <w:r w:rsidR="00B620AF">
              <w:rPr>
                <w:rFonts w:asciiTheme="minorHAnsi" w:eastAsiaTheme="minorEastAsia" w:hAnsiTheme="minorHAnsi"/>
                <w:szCs w:val="22"/>
                <w:lang w:val="sv-SE" w:eastAsia="zh-TW"/>
              </w:rPr>
              <w:t>Xxxxxxxxxxxx</w:t>
            </w:r>
          </w:p>
        </w:tc>
        <w:tc>
          <w:tcPr>
            <w:tcW w:w="4394" w:type="dxa"/>
            <w:tcBorders>
              <w:top w:val="single" w:sz="6" w:space="0" w:color="auto"/>
              <w:left w:val="single" w:sz="6" w:space="0" w:color="auto"/>
              <w:bottom w:val="single" w:sz="6" w:space="0" w:color="auto"/>
              <w:right w:val="single" w:sz="6" w:space="0" w:color="auto"/>
            </w:tcBorders>
          </w:tcPr>
          <w:p w14:paraId="5E67743C" w14:textId="28CAA974"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r w:rsidR="00B620AF">
              <w:rPr>
                <w:rFonts w:asciiTheme="minorHAnsi" w:eastAsiaTheme="minorEastAsia" w:hAnsiTheme="minorHAnsi"/>
                <w:szCs w:val="22"/>
                <w:lang w:val="sv-SE" w:eastAsia="zh-TW"/>
              </w:rPr>
              <w:t>Xxxxxxxxxxxx</w:t>
            </w:r>
          </w:p>
        </w:tc>
      </w:tr>
      <w:tr w:rsidR="00987FEC" w:rsidRPr="00E46210" w14:paraId="100A0ECD" w14:textId="77777777" w:rsidTr="00273346">
        <w:tc>
          <w:tcPr>
            <w:tcW w:w="4253" w:type="dxa"/>
            <w:tcBorders>
              <w:top w:val="single" w:sz="6" w:space="0" w:color="auto"/>
              <w:left w:val="single" w:sz="6" w:space="0" w:color="auto"/>
              <w:bottom w:val="single" w:sz="6" w:space="0" w:color="auto"/>
              <w:right w:val="single" w:sz="6" w:space="0" w:color="auto"/>
            </w:tcBorders>
          </w:tcPr>
          <w:p w14:paraId="3BEACD3E" w14:textId="2AA58C34" w:rsidR="00987FEC" w:rsidRPr="00B620AF" w:rsidRDefault="00987FEC" w:rsidP="00273346">
            <w:pPr>
              <w:pStyle w:val="Brdtext-RJH"/>
              <w:rPr>
                <w:rFonts w:asciiTheme="minorHAnsi" w:eastAsiaTheme="minorEastAsia" w:hAnsiTheme="minorHAnsi"/>
                <w:szCs w:val="22"/>
                <w:lang w:val="sv-SE" w:eastAsia="zh-TW"/>
              </w:rPr>
            </w:pPr>
            <w:r w:rsidRPr="003F00D7">
              <w:rPr>
                <w:rFonts w:asciiTheme="minorHAnsi" w:eastAsiaTheme="minorEastAsia" w:hAnsiTheme="minorHAnsi"/>
                <w:b/>
                <w:szCs w:val="22"/>
                <w:lang w:val="sv-SE" w:eastAsia="zh-TW"/>
              </w:rPr>
              <w:t xml:space="preserve">Telefon: </w:t>
            </w:r>
            <w:r w:rsidR="00B620AF">
              <w:rPr>
                <w:rFonts w:asciiTheme="minorHAnsi" w:eastAsiaTheme="minorEastAsia" w:hAnsiTheme="minorHAnsi"/>
                <w:szCs w:val="22"/>
                <w:lang w:val="sv-SE" w:eastAsia="zh-TW"/>
              </w:rPr>
              <w:t>Xxxxxxxxxxxx</w:t>
            </w:r>
          </w:p>
        </w:tc>
        <w:tc>
          <w:tcPr>
            <w:tcW w:w="4394" w:type="dxa"/>
            <w:tcBorders>
              <w:top w:val="single" w:sz="6" w:space="0" w:color="auto"/>
              <w:left w:val="single" w:sz="6" w:space="0" w:color="auto"/>
              <w:bottom w:val="single" w:sz="6" w:space="0" w:color="auto"/>
              <w:right w:val="single" w:sz="6" w:space="0" w:color="auto"/>
            </w:tcBorders>
          </w:tcPr>
          <w:p w14:paraId="39D0884F" w14:textId="01D399CA"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Telefon: </w:t>
            </w:r>
            <w:r w:rsidR="00B620AF">
              <w:rPr>
                <w:rFonts w:asciiTheme="minorHAnsi" w:eastAsiaTheme="minorEastAsia" w:hAnsiTheme="minorHAnsi"/>
                <w:szCs w:val="22"/>
                <w:lang w:val="sv-SE" w:eastAsia="zh-TW"/>
              </w:rPr>
              <w:t>Xxxxxxxxxxxx</w:t>
            </w:r>
          </w:p>
        </w:tc>
      </w:tr>
      <w:tr w:rsidR="00987FEC" w:rsidRPr="0085519B" w14:paraId="0E88CC04" w14:textId="77777777" w:rsidTr="00273346">
        <w:trPr>
          <w:trHeight w:val="121"/>
        </w:trPr>
        <w:tc>
          <w:tcPr>
            <w:tcW w:w="4253" w:type="dxa"/>
            <w:tcBorders>
              <w:top w:val="single" w:sz="6" w:space="0" w:color="auto"/>
              <w:left w:val="single" w:sz="6" w:space="0" w:color="auto"/>
              <w:bottom w:val="single" w:sz="6" w:space="0" w:color="auto"/>
              <w:right w:val="single" w:sz="6" w:space="0" w:color="auto"/>
            </w:tcBorders>
          </w:tcPr>
          <w:p w14:paraId="6CE6889D" w14:textId="2AB48B73" w:rsidR="00987FEC" w:rsidRPr="00B01E47" w:rsidRDefault="00987FEC" w:rsidP="00273346">
            <w:pPr>
              <w:pStyle w:val="Brdtext-RJH"/>
              <w:rPr>
                <w:rFonts w:asciiTheme="minorHAnsi" w:eastAsiaTheme="minorEastAsia" w:hAnsiTheme="minorHAnsi"/>
                <w:b/>
                <w:szCs w:val="22"/>
                <w:lang w:val="en-US" w:eastAsia="zh-TW"/>
              </w:rPr>
            </w:pPr>
            <w:r w:rsidRPr="00B01E47">
              <w:rPr>
                <w:rFonts w:asciiTheme="minorHAnsi" w:eastAsiaTheme="minorEastAsia" w:hAnsiTheme="minorHAnsi"/>
                <w:b/>
                <w:szCs w:val="22"/>
                <w:lang w:val="en-US" w:eastAsia="zh-TW"/>
              </w:rPr>
              <w:t xml:space="preserve">E-post: </w:t>
            </w:r>
            <w:r w:rsidR="00B620AF">
              <w:rPr>
                <w:rFonts w:asciiTheme="minorHAnsi" w:eastAsiaTheme="minorEastAsia" w:hAnsiTheme="minorHAnsi"/>
                <w:szCs w:val="22"/>
                <w:lang w:val="sv-SE" w:eastAsia="zh-TW"/>
              </w:rPr>
              <w:t>Xxxxxxxxxxxx</w:t>
            </w:r>
          </w:p>
        </w:tc>
        <w:tc>
          <w:tcPr>
            <w:tcW w:w="4394" w:type="dxa"/>
            <w:tcBorders>
              <w:top w:val="single" w:sz="6" w:space="0" w:color="auto"/>
              <w:left w:val="single" w:sz="6" w:space="0" w:color="auto"/>
              <w:bottom w:val="single" w:sz="6" w:space="0" w:color="auto"/>
              <w:right w:val="single" w:sz="6" w:space="0" w:color="auto"/>
            </w:tcBorders>
          </w:tcPr>
          <w:p w14:paraId="6313ED70" w14:textId="6B567C0A" w:rsidR="00987FEC" w:rsidRPr="0085519B" w:rsidRDefault="00987FEC" w:rsidP="00273346">
            <w:pPr>
              <w:pStyle w:val="Brdtext-RJH"/>
              <w:rPr>
                <w:rFonts w:asciiTheme="minorHAnsi" w:eastAsiaTheme="minorEastAsia" w:hAnsiTheme="minorHAnsi"/>
                <w:b/>
                <w:szCs w:val="22"/>
                <w:lang w:val="en-US" w:eastAsia="zh-TW"/>
              </w:rPr>
            </w:pPr>
            <w:r w:rsidRPr="0085519B">
              <w:rPr>
                <w:rFonts w:asciiTheme="minorHAnsi" w:eastAsiaTheme="minorEastAsia" w:hAnsiTheme="minorHAnsi"/>
                <w:b/>
                <w:szCs w:val="22"/>
                <w:lang w:val="en-US" w:eastAsia="zh-TW"/>
              </w:rPr>
              <w:t xml:space="preserve">E-post: </w:t>
            </w:r>
            <w:r w:rsidR="00B620AF">
              <w:rPr>
                <w:rFonts w:asciiTheme="minorHAnsi" w:eastAsiaTheme="minorEastAsia" w:hAnsiTheme="minorHAnsi"/>
                <w:szCs w:val="22"/>
                <w:lang w:val="sv-SE" w:eastAsia="zh-TW"/>
              </w:rPr>
              <w:t>Xxxxxxxxxxxx</w:t>
            </w:r>
          </w:p>
        </w:tc>
      </w:tr>
    </w:tbl>
    <w:p w14:paraId="662FA42F" w14:textId="7348044A" w:rsidR="00987FEC" w:rsidRDefault="00B620AF" w:rsidP="00987FEC">
      <w:pPr>
        <w:pStyle w:val="Rubrik2numrerad"/>
      </w:pPr>
      <w:r>
        <w:t>Kontrakts</w:t>
      </w:r>
      <w:r w:rsidR="00987FEC">
        <w:t>ansvarig/beställare</w:t>
      </w:r>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4253"/>
        <w:gridCol w:w="4394"/>
      </w:tblGrid>
      <w:tr w:rsidR="00987FEC" w:rsidRPr="00E46210" w14:paraId="341954D7" w14:textId="77777777" w:rsidTr="00273346">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0C5F03" w14:textId="77777777" w:rsidR="00987FEC" w:rsidRPr="003F00D7" w:rsidRDefault="00987FEC" w:rsidP="00273346">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A5A78A" w14:textId="77777777" w:rsidR="00987FEC" w:rsidRPr="003F00D7" w:rsidRDefault="00987FEC" w:rsidP="00273346">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Leverantören</w:t>
            </w:r>
          </w:p>
        </w:tc>
      </w:tr>
      <w:tr w:rsidR="00490FB2" w:rsidRPr="00E46210" w14:paraId="7ABCC800" w14:textId="77777777" w:rsidTr="00273346">
        <w:tc>
          <w:tcPr>
            <w:tcW w:w="4253" w:type="dxa"/>
            <w:tcBorders>
              <w:top w:val="single" w:sz="6" w:space="0" w:color="auto"/>
              <w:left w:val="single" w:sz="6" w:space="0" w:color="auto"/>
              <w:bottom w:val="single" w:sz="6" w:space="0" w:color="auto"/>
              <w:right w:val="single" w:sz="6" w:space="0" w:color="auto"/>
            </w:tcBorders>
          </w:tcPr>
          <w:p w14:paraId="4AD891C0" w14:textId="363236F1" w:rsidR="00490FB2" w:rsidRPr="003F00D7" w:rsidRDefault="00490FB2" w:rsidP="00490FB2">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r>
              <w:rPr>
                <w:rFonts w:asciiTheme="minorHAnsi" w:eastAsiaTheme="minorEastAsia" w:hAnsiTheme="minorHAnsi"/>
                <w:b/>
                <w:szCs w:val="22"/>
                <w:lang w:val="sv-SE" w:eastAsia="zh-TW"/>
              </w:rPr>
              <w:t xml:space="preserve"> </w:t>
            </w:r>
            <w:r w:rsidR="00B620AF">
              <w:rPr>
                <w:rFonts w:asciiTheme="minorHAnsi" w:eastAsiaTheme="minorEastAsia" w:hAnsiTheme="minorHAnsi"/>
                <w:szCs w:val="22"/>
                <w:lang w:val="sv-SE" w:eastAsia="zh-TW"/>
              </w:rPr>
              <w:t>Xxxxxxxxxxxx</w:t>
            </w:r>
          </w:p>
        </w:tc>
        <w:tc>
          <w:tcPr>
            <w:tcW w:w="4394" w:type="dxa"/>
            <w:tcBorders>
              <w:top w:val="single" w:sz="6" w:space="0" w:color="auto"/>
              <w:left w:val="single" w:sz="6" w:space="0" w:color="auto"/>
              <w:bottom w:val="single" w:sz="6" w:space="0" w:color="auto"/>
              <w:right w:val="single" w:sz="6" w:space="0" w:color="auto"/>
            </w:tcBorders>
          </w:tcPr>
          <w:p w14:paraId="715C3DD3" w14:textId="515AE165" w:rsidR="00490FB2" w:rsidRPr="003F00D7" w:rsidRDefault="00490FB2" w:rsidP="00490FB2">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r w:rsidR="00B620AF">
              <w:rPr>
                <w:rFonts w:asciiTheme="minorHAnsi" w:eastAsiaTheme="minorEastAsia" w:hAnsiTheme="minorHAnsi"/>
                <w:szCs w:val="22"/>
                <w:lang w:val="sv-SE" w:eastAsia="zh-TW"/>
              </w:rPr>
              <w:t>Xxxxxxxxxxxx</w:t>
            </w:r>
          </w:p>
        </w:tc>
      </w:tr>
      <w:tr w:rsidR="00490FB2" w:rsidRPr="00E46210" w14:paraId="2A63250C" w14:textId="77777777" w:rsidTr="00273346">
        <w:tc>
          <w:tcPr>
            <w:tcW w:w="4253" w:type="dxa"/>
            <w:tcBorders>
              <w:top w:val="single" w:sz="6" w:space="0" w:color="auto"/>
              <w:left w:val="single" w:sz="6" w:space="0" w:color="auto"/>
              <w:bottom w:val="single" w:sz="6" w:space="0" w:color="auto"/>
              <w:right w:val="single" w:sz="6" w:space="0" w:color="auto"/>
            </w:tcBorders>
          </w:tcPr>
          <w:p w14:paraId="3751AE0C" w14:textId="290AF850" w:rsidR="00490FB2" w:rsidRPr="00987FEC" w:rsidRDefault="00490FB2" w:rsidP="00490FB2">
            <w:pPr>
              <w:pStyle w:val="Brdtext-RJH"/>
              <w:rPr>
                <w:rFonts w:asciiTheme="minorHAnsi" w:eastAsiaTheme="minorEastAsia" w:hAnsiTheme="minorHAnsi"/>
                <w:bCs/>
                <w:szCs w:val="22"/>
                <w:lang w:val="sv-SE" w:eastAsia="zh-TW"/>
              </w:rPr>
            </w:pPr>
            <w:r w:rsidRPr="003F00D7">
              <w:rPr>
                <w:rFonts w:asciiTheme="minorHAnsi" w:eastAsiaTheme="minorEastAsia" w:hAnsiTheme="minorHAnsi"/>
                <w:b/>
                <w:szCs w:val="22"/>
                <w:lang w:val="sv-SE" w:eastAsia="zh-TW"/>
              </w:rPr>
              <w:t>Telefon:</w:t>
            </w:r>
            <w:r>
              <w:rPr>
                <w:rFonts w:asciiTheme="minorHAnsi" w:eastAsiaTheme="minorEastAsia" w:hAnsiTheme="minorHAnsi"/>
                <w:b/>
                <w:szCs w:val="22"/>
                <w:lang w:val="sv-SE" w:eastAsia="zh-TW"/>
              </w:rPr>
              <w:t xml:space="preserve"> </w:t>
            </w:r>
            <w:r w:rsidR="00B620AF">
              <w:rPr>
                <w:rFonts w:asciiTheme="minorHAnsi" w:eastAsiaTheme="minorEastAsia" w:hAnsiTheme="minorHAnsi"/>
                <w:szCs w:val="22"/>
                <w:lang w:val="sv-SE" w:eastAsia="zh-TW"/>
              </w:rPr>
              <w:t>Xxxxxxxxxxxx</w:t>
            </w:r>
          </w:p>
        </w:tc>
        <w:tc>
          <w:tcPr>
            <w:tcW w:w="4394" w:type="dxa"/>
            <w:tcBorders>
              <w:top w:val="single" w:sz="6" w:space="0" w:color="auto"/>
              <w:left w:val="single" w:sz="6" w:space="0" w:color="auto"/>
              <w:bottom w:val="single" w:sz="6" w:space="0" w:color="auto"/>
              <w:right w:val="single" w:sz="6" w:space="0" w:color="auto"/>
            </w:tcBorders>
          </w:tcPr>
          <w:p w14:paraId="538EDA8D" w14:textId="724E1209" w:rsidR="00490FB2" w:rsidRPr="003F00D7" w:rsidRDefault="00490FB2" w:rsidP="00490FB2">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Telefon: </w:t>
            </w:r>
            <w:r w:rsidR="00B620AF">
              <w:rPr>
                <w:rFonts w:asciiTheme="minorHAnsi" w:eastAsiaTheme="minorEastAsia" w:hAnsiTheme="minorHAnsi"/>
                <w:szCs w:val="22"/>
                <w:lang w:val="sv-SE" w:eastAsia="zh-TW"/>
              </w:rPr>
              <w:t>Xxxxxxxxxxxx</w:t>
            </w:r>
          </w:p>
        </w:tc>
      </w:tr>
      <w:tr w:rsidR="00490FB2" w:rsidRPr="0085519B" w14:paraId="289C1738" w14:textId="77777777" w:rsidTr="00273346">
        <w:trPr>
          <w:trHeight w:val="121"/>
        </w:trPr>
        <w:tc>
          <w:tcPr>
            <w:tcW w:w="4253" w:type="dxa"/>
            <w:tcBorders>
              <w:top w:val="single" w:sz="6" w:space="0" w:color="auto"/>
              <w:left w:val="single" w:sz="6" w:space="0" w:color="auto"/>
              <w:bottom w:val="single" w:sz="6" w:space="0" w:color="auto"/>
              <w:right w:val="single" w:sz="6" w:space="0" w:color="auto"/>
            </w:tcBorders>
          </w:tcPr>
          <w:p w14:paraId="3890FE53" w14:textId="7C15B7F3" w:rsidR="00490FB2" w:rsidRPr="0029528D" w:rsidRDefault="00490FB2" w:rsidP="00490FB2">
            <w:pPr>
              <w:pStyle w:val="Brdtext-RJH"/>
              <w:rPr>
                <w:rFonts w:asciiTheme="minorHAnsi" w:eastAsiaTheme="minorEastAsia" w:hAnsiTheme="minorHAnsi"/>
                <w:bCs/>
                <w:szCs w:val="22"/>
                <w:lang w:val="en-US" w:eastAsia="zh-TW"/>
              </w:rPr>
            </w:pPr>
            <w:r w:rsidRPr="0029528D">
              <w:rPr>
                <w:rFonts w:asciiTheme="minorHAnsi" w:eastAsiaTheme="minorEastAsia" w:hAnsiTheme="minorHAnsi"/>
                <w:b/>
                <w:szCs w:val="22"/>
                <w:lang w:val="en-US" w:eastAsia="zh-TW"/>
              </w:rPr>
              <w:t xml:space="preserve">E-post: </w:t>
            </w:r>
            <w:r w:rsidR="00B620AF">
              <w:rPr>
                <w:rFonts w:asciiTheme="minorHAnsi" w:eastAsiaTheme="minorEastAsia" w:hAnsiTheme="minorHAnsi"/>
                <w:szCs w:val="22"/>
                <w:lang w:val="sv-SE" w:eastAsia="zh-TW"/>
              </w:rPr>
              <w:t>Xxxxxxxxxxxx</w:t>
            </w:r>
          </w:p>
        </w:tc>
        <w:tc>
          <w:tcPr>
            <w:tcW w:w="4394" w:type="dxa"/>
            <w:tcBorders>
              <w:top w:val="single" w:sz="6" w:space="0" w:color="auto"/>
              <w:left w:val="single" w:sz="6" w:space="0" w:color="auto"/>
              <w:bottom w:val="single" w:sz="6" w:space="0" w:color="auto"/>
              <w:right w:val="single" w:sz="6" w:space="0" w:color="auto"/>
            </w:tcBorders>
          </w:tcPr>
          <w:p w14:paraId="2D797C23" w14:textId="5CDFFBA4" w:rsidR="00490FB2" w:rsidRPr="0085519B" w:rsidRDefault="00490FB2" w:rsidP="00490FB2">
            <w:pPr>
              <w:pStyle w:val="Brdtext-RJH"/>
              <w:rPr>
                <w:rFonts w:asciiTheme="minorHAnsi" w:eastAsiaTheme="minorEastAsia" w:hAnsiTheme="minorHAnsi"/>
                <w:b/>
                <w:szCs w:val="22"/>
                <w:lang w:val="en-US" w:eastAsia="zh-TW"/>
              </w:rPr>
            </w:pPr>
            <w:r w:rsidRPr="0085519B">
              <w:rPr>
                <w:rFonts w:asciiTheme="minorHAnsi" w:eastAsiaTheme="minorEastAsia" w:hAnsiTheme="minorHAnsi"/>
                <w:b/>
                <w:szCs w:val="22"/>
                <w:lang w:val="en-US" w:eastAsia="zh-TW"/>
              </w:rPr>
              <w:t xml:space="preserve">E-post: </w:t>
            </w:r>
            <w:r w:rsidR="00B620AF">
              <w:rPr>
                <w:rFonts w:asciiTheme="minorHAnsi" w:eastAsiaTheme="minorEastAsia" w:hAnsiTheme="minorHAnsi"/>
                <w:szCs w:val="22"/>
                <w:lang w:val="sv-SE" w:eastAsia="zh-TW"/>
              </w:rPr>
              <w:t>Xxxxxxxxxxxx</w:t>
            </w:r>
          </w:p>
        </w:tc>
      </w:tr>
    </w:tbl>
    <w:p w14:paraId="3C01DA5C" w14:textId="05A7720C" w:rsidR="00712105" w:rsidRDefault="00712105" w:rsidP="00712105">
      <w:pPr>
        <w:pStyle w:val="Rubrik2numrerad"/>
        <w:numPr>
          <w:ilvl w:val="1"/>
          <w:numId w:val="15"/>
        </w:numPr>
      </w:pPr>
      <w:r>
        <w:t>Kontaktperson utöver beställaren</w:t>
      </w:r>
    </w:p>
    <w:tbl>
      <w:tblPr>
        <w:tblW w:w="864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bottom w:w="57" w:type="dxa"/>
          <w:right w:w="70" w:type="dxa"/>
        </w:tblCellMar>
        <w:tblLook w:val="0000" w:firstRow="0" w:lastRow="0" w:firstColumn="0" w:lastColumn="0" w:noHBand="0" w:noVBand="0"/>
      </w:tblPr>
      <w:tblGrid>
        <w:gridCol w:w="4253"/>
        <w:gridCol w:w="4394"/>
      </w:tblGrid>
      <w:tr w:rsidR="00712105" w:rsidRPr="00E46210" w14:paraId="08F928A5" w14:textId="77777777" w:rsidTr="006D3AA9">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22E0CD" w14:textId="77777777" w:rsidR="00712105" w:rsidRPr="003F00D7" w:rsidRDefault="00712105" w:rsidP="006D3AA9">
            <w:pPr>
              <w:pStyle w:val="Brdtext-RJH"/>
              <w:rPr>
                <w:rFonts w:asciiTheme="minorHAnsi" w:eastAsiaTheme="minorEastAsia" w:hAnsiTheme="minorHAnsi"/>
                <w:b/>
                <w:szCs w:val="22"/>
                <w:lang w:val="sv-SE" w:eastAsia="zh-TW"/>
              </w:rPr>
            </w:pPr>
            <w:r>
              <w:rPr>
                <w:rFonts w:asciiTheme="minorHAnsi" w:eastAsiaTheme="minorEastAsia" w:hAnsiTheme="minorHAnsi"/>
                <w:b/>
                <w:szCs w:val="22"/>
                <w:lang w:val="sv-SE" w:eastAsia="zh-TW"/>
              </w:rPr>
              <w:t>Mittuniversitetet</w:t>
            </w:r>
          </w:p>
        </w:tc>
        <w:tc>
          <w:tcPr>
            <w:tcW w:w="43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16E919" w14:textId="77777777"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Leverantören</w:t>
            </w:r>
          </w:p>
        </w:tc>
      </w:tr>
      <w:tr w:rsidR="00712105" w:rsidRPr="00E46210" w14:paraId="2C46D7A0" w14:textId="77777777" w:rsidTr="006D3AA9">
        <w:tc>
          <w:tcPr>
            <w:tcW w:w="4253" w:type="dxa"/>
            <w:tcBorders>
              <w:top w:val="single" w:sz="6" w:space="0" w:color="auto"/>
              <w:left w:val="single" w:sz="6" w:space="0" w:color="auto"/>
              <w:bottom w:val="single" w:sz="6" w:space="0" w:color="auto"/>
              <w:right w:val="single" w:sz="6" w:space="0" w:color="auto"/>
            </w:tcBorders>
          </w:tcPr>
          <w:p w14:paraId="5998FD22" w14:textId="105F2866" w:rsidR="00712105" w:rsidRPr="00822B8F" w:rsidRDefault="00712105" w:rsidP="006D3AA9">
            <w:pPr>
              <w:pStyle w:val="Brdtext-RJH"/>
              <w:rPr>
                <w:rFonts w:asciiTheme="minorHAnsi" w:eastAsiaTheme="minorEastAsia" w:hAnsiTheme="minorHAnsi"/>
                <w:b/>
                <w:szCs w:val="22"/>
                <w:lang w:val="sv-SE" w:eastAsia="zh-TW"/>
              </w:rPr>
            </w:pPr>
            <w:r w:rsidRPr="00822B8F">
              <w:rPr>
                <w:rFonts w:asciiTheme="minorHAnsi" w:eastAsiaTheme="minorEastAsia" w:hAnsiTheme="minorHAnsi"/>
                <w:b/>
                <w:szCs w:val="22"/>
                <w:lang w:val="sv-SE" w:eastAsia="zh-TW"/>
              </w:rPr>
              <w:t xml:space="preserve">Kontaktperson: </w:t>
            </w:r>
            <w:r>
              <w:rPr>
                <w:rFonts w:asciiTheme="minorHAnsi" w:eastAsiaTheme="minorEastAsia" w:hAnsiTheme="minorHAnsi"/>
                <w:szCs w:val="22"/>
                <w:lang w:val="sv-SE" w:eastAsia="zh-TW"/>
              </w:rPr>
              <w:t>Xxxxxxxxxxxx</w:t>
            </w:r>
          </w:p>
        </w:tc>
        <w:tc>
          <w:tcPr>
            <w:tcW w:w="4394" w:type="dxa"/>
            <w:tcBorders>
              <w:top w:val="single" w:sz="6" w:space="0" w:color="auto"/>
              <w:left w:val="single" w:sz="6" w:space="0" w:color="auto"/>
              <w:bottom w:val="single" w:sz="6" w:space="0" w:color="auto"/>
              <w:right w:val="single" w:sz="6" w:space="0" w:color="auto"/>
            </w:tcBorders>
          </w:tcPr>
          <w:p w14:paraId="5D33EE39" w14:textId="7DEDEE6B"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Kontaktperson: </w:t>
            </w:r>
            <w:r>
              <w:rPr>
                <w:rFonts w:asciiTheme="minorHAnsi" w:eastAsiaTheme="minorEastAsia" w:hAnsiTheme="minorHAnsi"/>
                <w:szCs w:val="22"/>
                <w:lang w:val="sv-SE" w:eastAsia="zh-TW"/>
              </w:rPr>
              <w:t>Xxxxxxxxxxxx</w:t>
            </w:r>
          </w:p>
        </w:tc>
      </w:tr>
      <w:tr w:rsidR="00712105" w:rsidRPr="00E46210" w14:paraId="3F10A86D" w14:textId="77777777" w:rsidTr="006D3AA9">
        <w:tc>
          <w:tcPr>
            <w:tcW w:w="4253" w:type="dxa"/>
            <w:tcBorders>
              <w:top w:val="single" w:sz="6" w:space="0" w:color="auto"/>
              <w:left w:val="single" w:sz="6" w:space="0" w:color="auto"/>
              <w:bottom w:val="single" w:sz="6" w:space="0" w:color="auto"/>
              <w:right w:val="single" w:sz="6" w:space="0" w:color="auto"/>
            </w:tcBorders>
          </w:tcPr>
          <w:p w14:paraId="34CAE393" w14:textId="105F36A8" w:rsidR="00712105" w:rsidRPr="00822B8F" w:rsidRDefault="00712105" w:rsidP="006D3AA9">
            <w:pPr>
              <w:pStyle w:val="Brdtext-RJH"/>
              <w:rPr>
                <w:rFonts w:asciiTheme="minorHAnsi" w:eastAsiaTheme="minorEastAsia" w:hAnsiTheme="minorHAnsi"/>
                <w:b/>
                <w:szCs w:val="22"/>
                <w:lang w:val="sv-SE" w:eastAsia="zh-TW"/>
              </w:rPr>
            </w:pPr>
            <w:r w:rsidRPr="00822B8F">
              <w:rPr>
                <w:rFonts w:asciiTheme="minorHAnsi" w:eastAsiaTheme="minorEastAsia" w:hAnsiTheme="minorHAnsi"/>
                <w:b/>
                <w:szCs w:val="22"/>
                <w:lang w:val="sv-SE" w:eastAsia="zh-TW"/>
              </w:rPr>
              <w:t xml:space="preserve">Telefon: </w:t>
            </w:r>
            <w:r>
              <w:rPr>
                <w:rFonts w:asciiTheme="minorHAnsi" w:eastAsiaTheme="minorEastAsia" w:hAnsiTheme="minorHAnsi"/>
                <w:szCs w:val="22"/>
                <w:lang w:val="sv-SE" w:eastAsia="zh-TW"/>
              </w:rPr>
              <w:t>Xxxxxxxxxxxx</w:t>
            </w:r>
          </w:p>
        </w:tc>
        <w:tc>
          <w:tcPr>
            <w:tcW w:w="4394" w:type="dxa"/>
            <w:tcBorders>
              <w:top w:val="single" w:sz="6" w:space="0" w:color="auto"/>
              <w:left w:val="single" w:sz="6" w:space="0" w:color="auto"/>
              <w:bottom w:val="single" w:sz="6" w:space="0" w:color="auto"/>
              <w:right w:val="single" w:sz="6" w:space="0" w:color="auto"/>
            </w:tcBorders>
          </w:tcPr>
          <w:p w14:paraId="66895F0F" w14:textId="5CA9028B"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Telefon: </w:t>
            </w:r>
            <w:r>
              <w:rPr>
                <w:rFonts w:asciiTheme="minorHAnsi" w:eastAsiaTheme="minorEastAsia" w:hAnsiTheme="minorHAnsi"/>
                <w:szCs w:val="22"/>
                <w:lang w:val="sv-SE" w:eastAsia="zh-TW"/>
              </w:rPr>
              <w:t>Xxxxxxxxxxxx</w:t>
            </w:r>
          </w:p>
        </w:tc>
      </w:tr>
      <w:tr w:rsidR="00712105" w:rsidRPr="00E46210" w14:paraId="6AE2D9F7" w14:textId="77777777" w:rsidTr="006D3AA9">
        <w:trPr>
          <w:trHeight w:val="121"/>
        </w:trPr>
        <w:tc>
          <w:tcPr>
            <w:tcW w:w="4253" w:type="dxa"/>
            <w:tcBorders>
              <w:top w:val="single" w:sz="6" w:space="0" w:color="auto"/>
              <w:left w:val="single" w:sz="6" w:space="0" w:color="auto"/>
              <w:bottom w:val="single" w:sz="6" w:space="0" w:color="auto"/>
              <w:right w:val="single" w:sz="6" w:space="0" w:color="auto"/>
            </w:tcBorders>
          </w:tcPr>
          <w:p w14:paraId="7D1A3F9A" w14:textId="08BEDC03" w:rsidR="00712105" w:rsidRPr="00822B8F" w:rsidRDefault="00712105" w:rsidP="006D3AA9">
            <w:pPr>
              <w:pStyle w:val="Brdtext-RJH"/>
              <w:rPr>
                <w:rFonts w:asciiTheme="minorHAnsi" w:eastAsiaTheme="minorEastAsia" w:hAnsiTheme="minorHAnsi"/>
                <w:b/>
                <w:szCs w:val="22"/>
                <w:lang w:val="en-US" w:eastAsia="zh-TW"/>
              </w:rPr>
            </w:pPr>
            <w:r w:rsidRPr="00822B8F">
              <w:rPr>
                <w:rFonts w:asciiTheme="minorHAnsi" w:eastAsiaTheme="minorEastAsia" w:hAnsiTheme="minorHAnsi"/>
                <w:b/>
                <w:szCs w:val="22"/>
                <w:lang w:val="en-US" w:eastAsia="zh-TW"/>
              </w:rPr>
              <w:t xml:space="preserve">E-post: </w:t>
            </w:r>
            <w:r>
              <w:rPr>
                <w:rFonts w:asciiTheme="minorHAnsi" w:eastAsiaTheme="minorEastAsia" w:hAnsiTheme="minorHAnsi"/>
                <w:szCs w:val="22"/>
                <w:lang w:val="sv-SE" w:eastAsia="zh-TW"/>
              </w:rPr>
              <w:t>Xxxxxxxxxxxx</w:t>
            </w:r>
          </w:p>
        </w:tc>
        <w:tc>
          <w:tcPr>
            <w:tcW w:w="4394" w:type="dxa"/>
            <w:tcBorders>
              <w:top w:val="single" w:sz="6" w:space="0" w:color="auto"/>
              <w:left w:val="single" w:sz="6" w:space="0" w:color="auto"/>
              <w:bottom w:val="single" w:sz="6" w:space="0" w:color="auto"/>
              <w:right w:val="single" w:sz="6" w:space="0" w:color="auto"/>
            </w:tcBorders>
          </w:tcPr>
          <w:p w14:paraId="7306E743" w14:textId="7F0DF21B" w:rsidR="00712105" w:rsidRPr="003F00D7" w:rsidRDefault="00712105" w:rsidP="006D3AA9">
            <w:pPr>
              <w:pStyle w:val="Brdtext-RJH"/>
              <w:rPr>
                <w:rFonts w:asciiTheme="minorHAnsi" w:eastAsiaTheme="minorEastAsia" w:hAnsiTheme="minorHAnsi"/>
                <w:b/>
                <w:szCs w:val="22"/>
                <w:lang w:val="sv-SE" w:eastAsia="zh-TW"/>
              </w:rPr>
            </w:pPr>
            <w:r w:rsidRPr="003F00D7">
              <w:rPr>
                <w:rFonts w:asciiTheme="minorHAnsi" w:eastAsiaTheme="minorEastAsia" w:hAnsiTheme="minorHAnsi"/>
                <w:b/>
                <w:szCs w:val="22"/>
                <w:lang w:val="sv-SE" w:eastAsia="zh-TW"/>
              </w:rPr>
              <w:t xml:space="preserve">E-post: </w:t>
            </w:r>
            <w:r>
              <w:rPr>
                <w:rFonts w:asciiTheme="minorHAnsi" w:eastAsiaTheme="minorEastAsia" w:hAnsiTheme="minorHAnsi"/>
                <w:szCs w:val="22"/>
                <w:lang w:val="sv-SE" w:eastAsia="zh-TW"/>
              </w:rPr>
              <w:t>Xxxxxxxxxxxx</w:t>
            </w:r>
          </w:p>
        </w:tc>
      </w:tr>
    </w:tbl>
    <w:p w14:paraId="6B11FA37" w14:textId="77777777" w:rsidR="00987FEC" w:rsidRDefault="00987FEC" w:rsidP="00987FEC">
      <w:pPr>
        <w:rPr>
          <w:lang w:val="en-US"/>
        </w:rPr>
      </w:pPr>
    </w:p>
    <w:p w14:paraId="4C064750" w14:textId="77777777" w:rsidR="00712105" w:rsidRDefault="00712105" w:rsidP="00987FEC">
      <w:pPr>
        <w:rPr>
          <w:lang w:val="en-US"/>
        </w:rPr>
      </w:pPr>
    </w:p>
    <w:p w14:paraId="6E49787C" w14:textId="77777777" w:rsidR="00712105" w:rsidRPr="0085519B" w:rsidRDefault="00712105" w:rsidP="00987FEC">
      <w:pPr>
        <w:rPr>
          <w:lang w:val="en-US"/>
        </w:rPr>
      </w:pPr>
    </w:p>
    <w:p w14:paraId="172F2790" w14:textId="6E4172E0" w:rsidR="005C796A" w:rsidRPr="001975EB" w:rsidRDefault="0087274B" w:rsidP="00193736">
      <w:pPr>
        <w:pStyle w:val="Rubrik1numrerad"/>
        <w:rPr>
          <w:b w:val="0"/>
        </w:rPr>
      </w:pPr>
      <w:bookmarkStart w:id="5" w:name="_Toc179874341"/>
      <w:r>
        <w:rPr>
          <w:b w:val="0"/>
        </w:rPr>
        <w:t>Kontrakts</w:t>
      </w:r>
      <w:r w:rsidR="005C796A" w:rsidRPr="001975EB">
        <w:rPr>
          <w:b w:val="0"/>
        </w:rPr>
        <w:t>information, omfattning och åtagande</w:t>
      </w:r>
      <w:bookmarkEnd w:id="5"/>
    </w:p>
    <w:p w14:paraId="7CE550F6" w14:textId="01C0F56F" w:rsidR="00816FAE" w:rsidRDefault="00816FAE" w:rsidP="00193736">
      <w:pPr>
        <w:pStyle w:val="Rubrik2numrerad"/>
      </w:pPr>
      <w:bookmarkStart w:id="6" w:name="_Toc65841902"/>
      <w:bookmarkStart w:id="7" w:name="_Toc66100877"/>
      <w:r>
        <w:t>Intygande om ägarförhållanden</w:t>
      </w:r>
    </w:p>
    <w:p w14:paraId="310E1DC6" w14:textId="77777777" w:rsidR="00816FAE" w:rsidRDefault="00816FAE" w:rsidP="00816FAE">
      <w:r>
        <w:t>Intygande om ägarförhållanden</w:t>
      </w:r>
    </w:p>
    <w:p w14:paraId="059913B8" w14:textId="77777777" w:rsidR="00816FAE" w:rsidRDefault="00816FAE" w:rsidP="00816FAE">
      <w:r>
        <w:t>Förordningen (Europeiska rådets förordning (EU) 2022/576) om sanktioner med anledning av Rysslands invasion av Ukraina (”Sanktionsförordningen”) innebär att inga offentliga kontrakt får tilldelas</w:t>
      </w:r>
    </w:p>
    <w:p w14:paraId="5C9624B4" w14:textId="77777777" w:rsidR="00816FAE" w:rsidRDefault="00816FAE" w:rsidP="00816FAE">
      <w:r>
        <w:t xml:space="preserve">    a) ryska medborgare, fysiska personer som är bosatta i Ryssland eller juridiska personer, enheter eller organ som är etablerade i Ryssland, (artikel 5k.1a) i Sanktionsförordningen). </w:t>
      </w:r>
    </w:p>
    <w:p w14:paraId="070AE356" w14:textId="77777777" w:rsidR="00816FAE" w:rsidRDefault="00816FAE" w:rsidP="00816FAE">
      <w:r>
        <w:t xml:space="preserve">    b) juridiska personer, enheter eller organ vars äganderätter till mer än 50 % direkt eller indirekt ägs av en enhet som avses i led a (artikel 5k.1b) i Sanktionsförordningen), eller</w:t>
      </w:r>
    </w:p>
    <w:p w14:paraId="47C01AD5" w14:textId="77777777" w:rsidR="00816FAE" w:rsidRDefault="00816FAE" w:rsidP="00816FAE">
      <w:r>
        <w:t xml:space="preserve">    c) fysiska eller juridiska personer, enheter eller organ som agerar för eller på uppdrag av, en enhet som avses i led a eller b, (artikel 5k.1c) i Sanktionsförordningen).</w:t>
      </w:r>
    </w:p>
    <w:p w14:paraId="2FD226E3" w14:textId="77777777" w:rsidR="00816FAE" w:rsidRDefault="00816FAE" w:rsidP="00816FAE">
      <w:r>
        <w:t xml:space="preserve">Förbudet mot att tilldela kontrakt gäller även underleverantörer och sådana leverantörer eller enheter vars kapacitet utnyttjas, om dessa står för mer än 10 procent av kontraktets värde, (artikel 5k.1 i Sanktionsförordningen). </w:t>
      </w:r>
    </w:p>
    <w:p w14:paraId="62944617" w14:textId="30B84331" w:rsidR="00816FAE" w:rsidRPr="00816FAE" w:rsidRDefault="00816FAE" w:rsidP="00816FAE">
      <w:r>
        <w:t xml:space="preserve">Leverantören intygar att ägarförhållandena är sådana att det inte föreligger hinder att ingå </w:t>
      </w:r>
      <w:r w:rsidR="005D132A">
        <w:t>kontrakt</w:t>
      </w:r>
      <w:r>
        <w:t xml:space="preserve"> enligt Sanktionsförordningen. Om leverantören lämnat felaktiga uppgifter om ägarförhållandena har Mittuniversitetet rätt att häva </w:t>
      </w:r>
      <w:r w:rsidR="005D132A">
        <w:t>kontrakt</w:t>
      </w:r>
      <w:r>
        <w:t xml:space="preserve">et med omedelbar verkan. Detsamma gäller om det under </w:t>
      </w:r>
      <w:r w:rsidR="005D132A">
        <w:t>kontrakt</w:t>
      </w:r>
      <w:r>
        <w:t xml:space="preserve">stiden framkommer att Leverantören har anlitat en underleverantör som faller under någon av ovanstående punkter, under förutsättning att underleverantören stått för mer än 10% av </w:t>
      </w:r>
      <w:r w:rsidR="005D132A">
        <w:t>kontraktet</w:t>
      </w:r>
      <w:r>
        <w:t>s värde. Mittuniversitetet har rätt till ersättning för skada som orsakats av leverantörens felaktiga intygande.</w:t>
      </w:r>
    </w:p>
    <w:p w14:paraId="070D87EC" w14:textId="709784DA" w:rsidR="00A55C1C" w:rsidRDefault="00987FEC" w:rsidP="00193736">
      <w:pPr>
        <w:pStyle w:val="Rubrik2numrerad"/>
      </w:pPr>
      <w:r>
        <w:t>Kontrakt</w:t>
      </w:r>
      <w:r w:rsidR="00A55C1C" w:rsidRPr="00193736">
        <w:t>sinformation</w:t>
      </w:r>
      <w:bookmarkEnd w:id="6"/>
      <w:bookmarkEnd w:id="7"/>
    </w:p>
    <w:p w14:paraId="7D63CD22" w14:textId="0D2FF7CB" w:rsidR="00987FEC" w:rsidRPr="00987FEC" w:rsidRDefault="00987FEC" w:rsidP="00987FEC">
      <w:r>
        <w:t>Kontraktet avser</w:t>
      </w:r>
      <w:r w:rsidR="00BB6B52">
        <w:t xml:space="preserve"> </w:t>
      </w:r>
      <w:r w:rsidR="0087274B" w:rsidRPr="0087274B">
        <w:rPr>
          <w:highlight w:val="yellow"/>
        </w:rPr>
        <w:t>XXXXXXXXXXXXXX</w:t>
      </w:r>
    </w:p>
    <w:p w14:paraId="02BB6A4C" w14:textId="51F5407F" w:rsidR="00666493" w:rsidRPr="001975EB" w:rsidRDefault="00BB6B52" w:rsidP="00BB6B52">
      <w:pPr>
        <w:pStyle w:val="Rubrik2numrerad"/>
      </w:pPr>
      <w:bookmarkStart w:id="8" w:name="_Toc65841903"/>
      <w:bookmarkStart w:id="9" w:name="_Toc66100878"/>
      <w:r>
        <w:t>Kontrakt</w:t>
      </w:r>
      <w:r w:rsidR="00666493" w:rsidRPr="001975EB">
        <w:t>stid</w:t>
      </w:r>
      <w:bookmarkEnd w:id="8"/>
      <w:bookmarkEnd w:id="9"/>
    </w:p>
    <w:p w14:paraId="2BC672D6" w14:textId="0BA4115F" w:rsidR="007A7715" w:rsidRDefault="00BB6B52" w:rsidP="007A7715">
      <w:r>
        <w:t>Kontraktet</w:t>
      </w:r>
      <w:r w:rsidR="00A25889" w:rsidRPr="007727C7">
        <w:t xml:space="preserve"> gäller från </w:t>
      </w:r>
      <w:r w:rsidRPr="0087274B">
        <w:rPr>
          <w:highlight w:val="yellow"/>
        </w:rPr>
        <w:t>2024-</w:t>
      </w:r>
      <w:r w:rsidR="0087274B">
        <w:rPr>
          <w:highlight w:val="yellow"/>
        </w:rPr>
        <w:t>10</w:t>
      </w:r>
      <w:r w:rsidRPr="0087274B">
        <w:rPr>
          <w:highlight w:val="yellow"/>
        </w:rPr>
        <w:t>-09</w:t>
      </w:r>
      <w:r w:rsidR="00A25889">
        <w:t xml:space="preserve"> </w:t>
      </w:r>
      <w:r w:rsidR="00A25889" w:rsidRPr="007727C7">
        <w:t xml:space="preserve">till </w:t>
      </w:r>
      <w:r w:rsidR="00A25889">
        <w:t xml:space="preserve">och med </w:t>
      </w:r>
      <w:r w:rsidRPr="0087274B">
        <w:rPr>
          <w:highlight w:val="yellow"/>
        </w:rPr>
        <w:t>2026-</w:t>
      </w:r>
      <w:r w:rsidR="0087274B" w:rsidRPr="0087274B">
        <w:rPr>
          <w:highlight w:val="yellow"/>
        </w:rPr>
        <w:t>10</w:t>
      </w:r>
      <w:r w:rsidRPr="0087274B">
        <w:rPr>
          <w:highlight w:val="yellow"/>
        </w:rPr>
        <w:t>-30</w:t>
      </w:r>
      <w:r w:rsidR="007727C7" w:rsidRPr="007727C7">
        <w:t>.</w:t>
      </w:r>
    </w:p>
    <w:p w14:paraId="02A7A89F" w14:textId="38A99E9C" w:rsidR="00666493" w:rsidRPr="00193736" w:rsidRDefault="003A5D75" w:rsidP="00BB6B52">
      <w:pPr>
        <w:pStyle w:val="Rubrik2numrerad"/>
      </w:pPr>
      <w:bookmarkStart w:id="10" w:name="_Toc65841904"/>
      <w:bookmarkStart w:id="11" w:name="_Toc66100879"/>
      <w:r w:rsidRPr="008A6592">
        <w:tab/>
      </w:r>
      <w:r w:rsidR="00BB6B52">
        <w:t>Kontrakt</w:t>
      </w:r>
      <w:r w:rsidR="004B5951" w:rsidRPr="00193736">
        <w:t>shandlingar</w:t>
      </w:r>
      <w:bookmarkEnd w:id="10"/>
      <w:bookmarkEnd w:id="11"/>
    </w:p>
    <w:p w14:paraId="74FC85CB" w14:textId="01C8F258" w:rsidR="004B5951" w:rsidRPr="004B5951" w:rsidRDefault="001F10A6" w:rsidP="00045AD3">
      <w:r>
        <w:t>Kontraktet</w:t>
      </w:r>
      <w:r w:rsidR="004B5951" w:rsidRPr="004B5951">
        <w:t xml:space="preserve"> omfattar nedan uppräknade handlingar, vilka ska anses utgöra en integrerad del av </w:t>
      </w:r>
      <w:r>
        <w:t>kontraktet</w:t>
      </w:r>
      <w:r w:rsidR="004B5951" w:rsidRPr="004B5951">
        <w:t>.</w:t>
      </w:r>
      <w:r w:rsidR="00BE7069">
        <w:t xml:space="preserve"> </w:t>
      </w:r>
      <w:r>
        <w:t>Ingående handlingar i kontraktet</w:t>
      </w:r>
      <w:r w:rsidR="00BE7069" w:rsidRPr="00BE7069">
        <w:t xml:space="preserve"> har företräde enligt nedan uppräkning vid tolkning och tillämpning av </w:t>
      </w:r>
      <w:r>
        <w:t>kontraktet</w:t>
      </w:r>
      <w:r w:rsidR="00BE7069" w:rsidRPr="00BE7069">
        <w:t>.</w:t>
      </w:r>
    </w:p>
    <w:p w14:paraId="47F95095" w14:textId="7642729D" w:rsidR="00D30834" w:rsidRDefault="00D30834" w:rsidP="00D30834">
      <w:pPr>
        <w:pStyle w:val="Liststycke"/>
        <w:numPr>
          <w:ilvl w:val="0"/>
          <w:numId w:val="7"/>
        </w:numPr>
        <w:spacing w:before="0" w:after="120" w:line="240" w:lineRule="auto"/>
      </w:pPr>
      <w:r>
        <w:t xml:space="preserve">Skriftliga ändringar och tillägg till detta </w:t>
      </w:r>
      <w:r w:rsidR="001F10A6">
        <w:t>kontrakt</w:t>
      </w:r>
      <w:r>
        <w:t>.</w:t>
      </w:r>
    </w:p>
    <w:p w14:paraId="42953799" w14:textId="49D8C571" w:rsidR="00D30834" w:rsidRDefault="00D30834" w:rsidP="00D30834">
      <w:pPr>
        <w:pStyle w:val="Liststycke"/>
        <w:numPr>
          <w:ilvl w:val="0"/>
          <w:numId w:val="7"/>
        </w:numPr>
        <w:spacing w:before="0" w:after="120" w:line="240" w:lineRule="auto"/>
      </w:pPr>
      <w:r>
        <w:t xml:space="preserve">Detta </w:t>
      </w:r>
      <w:r w:rsidR="001F10A6">
        <w:t>kontrakt</w:t>
      </w:r>
      <w:r>
        <w:t xml:space="preserve"> inklusive bilagor.</w:t>
      </w:r>
    </w:p>
    <w:p w14:paraId="7182CFC1" w14:textId="77777777" w:rsidR="00D30834" w:rsidRDefault="00D30834" w:rsidP="00D30834">
      <w:pPr>
        <w:pStyle w:val="Liststycke"/>
        <w:numPr>
          <w:ilvl w:val="0"/>
          <w:numId w:val="7"/>
        </w:numPr>
        <w:spacing w:before="0" w:after="120" w:line="240" w:lineRule="auto"/>
      </w:pPr>
      <w:r>
        <w:lastRenderedPageBreak/>
        <w:t>Eventuellt kompletterat upphandlingsdokument</w:t>
      </w:r>
    </w:p>
    <w:p w14:paraId="426923E3" w14:textId="77777777" w:rsidR="00D30834" w:rsidRDefault="00D30834" w:rsidP="00D30834">
      <w:pPr>
        <w:pStyle w:val="Liststycke"/>
        <w:numPr>
          <w:ilvl w:val="0"/>
          <w:numId w:val="7"/>
        </w:numPr>
        <w:spacing w:before="0" w:after="120" w:line="240" w:lineRule="auto"/>
      </w:pPr>
      <w:r>
        <w:t>Upphandlingsdokument med bilagor.</w:t>
      </w:r>
    </w:p>
    <w:p w14:paraId="56929035" w14:textId="77777777" w:rsidR="00D30834" w:rsidRDefault="00D30834" w:rsidP="00D30834">
      <w:pPr>
        <w:pStyle w:val="Liststycke"/>
        <w:numPr>
          <w:ilvl w:val="0"/>
          <w:numId w:val="7"/>
        </w:numPr>
        <w:spacing w:before="0" w:after="120" w:line="240" w:lineRule="auto"/>
      </w:pPr>
      <w:r>
        <w:t>Leverantörens eventuella förtydliganden av anbud</w:t>
      </w:r>
    </w:p>
    <w:p w14:paraId="73DB19B6" w14:textId="76861892" w:rsidR="00A55C1C" w:rsidRPr="00BB6B52" w:rsidRDefault="00D30834" w:rsidP="00BB6B52">
      <w:pPr>
        <w:pStyle w:val="Liststycke"/>
        <w:numPr>
          <w:ilvl w:val="0"/>
          <w:numId w:val="7"/>
        </w:numPr>
      </w:pPr>
      <w:r>
        <w:t>Leverantörens anbud med bilagor.</w:t>
      </w:r>
    </w:p>
    <w:p w14:paraId="37765EFF" w14:textId="77777777" w:rsidR="005C796A" w:rsidRPr="008A6592" w:rsidRDefault="00163CD8" w:rsidP="008A6592">
      <w:pPr>
        <w:pStyle w:val="Rubrik2numrerad"/>
      </w:pPr>
      <w:bookmarkStart w:id="12" w:name="_Toc65841907"/>
      <w:bookmarkStart w:id="13" w:name="_Toc66100882"/>
      <w:r w:rsidRPr="008A6592">
        <w:t>Leverantörens åtagande</w:t>
      </w:r>
      <w:bookmarkEnd w:id="12"/>
      <w:bookmarkEnd w:id="13"/>
    </w:p>
    <w:p w14:paraId="53271B33" w14:textId="33212114" w:rsidR="00163CD8" w:rsidRDefault="00163CD8" w:rsidP="00045AD3">
      <w:r w:rsidRPr="00163CD8">
        <w:t xml:space="preserve">Leverantören ska under hela </w:t>
      </w:r>
      <w:r w:rsidR="00BB6B52">
        <w:t>Kontrakt</w:t>
      </w:r>
      <w:r w:rsidRPr="00163CD8">
        <w:t xml:space="preserve">stiden uppfylla de krav som framgår av </w:t>
      </w:r>
      <w:r w:rsidR="00BB6B52">
        <w:t>Kontraktet</w:t>
      </w:r>
      <w:r w:rsidRPr="00163CD8">
        <w:t xml:space="preserve"> med tillhörande bilagor. </w:t>
      </w:r>
    </w:p>
    <w:p w14:paraId="1E4B6712" w14:textId="77777777" w:rsidR="00163CD8" w:rsidRPr="00163CD8" w:rsidRDefault="00163CD8" w:rsidP="00045AD3">
      <w:r w:rsidRPr="00163CD8">
        <w:t xml:space="preserve">Det åligger Leverantören att: </w:t>
      </w:r>
    </w:p>
    <w:p w14:paraId="4DBDD476" w14:textId="77777777" w:rsidR="00163CD8" w:rsidRDefault="00163CD8" w:rsidP="000E5C7D">
      <w:pPr>
        <w:pStyle w:val="Liststycke"/>
        <w:numPr>
          <w:ilvl w:val="0"/>
          <w:numId w:val="8"/>
        </w:numPr>
      </w:pPr>
      <w:r w:rsidRPr="00A653A0">
        <w:t xml:space="preserve">följa de instruktioner, riktlinjer och anvisningar som utfärdas av </w:t>
      </w:r>
      <w:r w:rsidR="00990920">
        <w:t>Mittuniversitetet</w:t>
      </w:r>
      <w:r>
        <w:t>;</w:t>
      </w:r>
    </w:p>
    <w:p w14:paraId="068C922E" w14:textId="2C485E9F" w:rsidR="00163CD8" w:rsidRPr="00591EB8" w:rsidRDefault="00163CD8" w:rsidP="000E5C7D">
      <w:pPr>
        <w:pStyle w:val="Liststycke"/>
        <w:numPr>
          <w:ilvl w:val="0"/>
          <w:numId w:val="8"/>
        </w:numPr>
      </w:pPr>
      <w:r w:rsidRPr="00591EB8">
        <w:t xml:space="preserve">löpande stämma av Uppdrag med </w:t>
      </w:r>
      <w:r w:rsidR="00990920">
        <w:t>Mittuniversitetet</w:t>
      </w:r>
      <w:r w:rsidRPr="00591EB8">
        <w:t xml:space="preserve">, för att säkerställa uppfyllandet av tidplaner och </w:t>
      </w:r>
      <w:r w:rsidR="00CE3E1F">
        <w:t>kontrakterad</w:t>
      </w:r>
      <w:r>
        <w:t xml:space="preserve"> </w:t>
      </w:r>
      <w:r w:rsidRPr="00591EB8">
        <w:t xml:space="preserve">kvalitet för </w:t>
      </w:r>
      <w:r w:rsidR="00990920">
        <w:t>Mittuniversitetet</w:t>
      </w:r>
      <w:r w:rsidRPr="00591EB8">
        <w:t xml:space="preserve">. Parterna ska samarbeta och samråda vid Uppdrags genomförande vilket inte fråntar Leverantören dess </w:t>
      </w:r>
      <w:r>
        <w:t>leverans</w:t>
      </w:r>
      <w:r w:rsidRPr="00591EB8">
        <w:t>ansvar;</w:t>
      </w:r>
    </w:p>
    <w:p w14:paraId="59D0A3FC" w14:textId="77777777" w:rsidR="00163CD8" w:rsidRPr="00591EB8" w:rsidRDefault="00163CD8" w:rsidP="000E5C7D">
      <w:pPr>
        <w:pStyle w:val="Liststycke"/>
        <w:numPr>
          <w:ilvl w:val="0"/>
          <w:numId w:val="8"/>
        </w:numPr>
      </w:pPr>
      <w:r w:rsidRPr="00591EB8">
        <w:t xml:space="preserve">fullgöra </w:t>
      </w:r>
      <w:r>
        <w:t xml:space="preserve">sina </w:t>
      </w:r>
      <w:r w:rsidRPr="00591EB8">
        <w:t xml:space="preserve">åtaganden inom överenskomna tidsramar; </w:t>
      </w:r>
    </w:p>
    <w:p w14:paraId="342FDA02" w14:textId="77777777" w:rsidR="00163CD8" w:rsidRPr="00F11F85" w:rsidRDefault="00163CD8" w:rsidP="000E5C7D">
      <w:pPr>
        <w:pStyle w:val="Liststycke"/>
        <w:numPr>
          <w:ilvl w:val="0"/>
          <w:numId w:val="8"/>
        </w:numPr>
      </w:pPr>
      <w:r w:rsidRPr="00591EB8">
        <w:t>utföra Uppdrag och sina åtaganden med omsorg, hög kvalite</w:t>
      </w:r>
      <w:r>
        <w:t>t och</w:t>
      </w:r>
      <w:r w:rsidRPr="00591EB8">
        <w:t xml:space="preserve"> enligt god sedvänja i den aktuella branschen samt på ett i övrigt fackmannamässigt och professionellt sätt;</w:t>
      </w:r>
    </w:p>
    <w:p w14:paraId="2ACB41F0" w14:textId="49891141" w:rsidR="00163CD8" w:rsidRPr="00591EB8" w:rsidRDefault="00163CD8" w:rsidP="000E5C7D">
      <w:pPr>
        <w:pStyle w:val="Liststycke"/>
        <w:numPr>
          <w:ilvl w:val="0"/>
          <w:numId w:val="8"/>
        </w:numPr>
      </w:pPr>
      <w:r w:rsidRPr="00591EB8">
        <w:t xml:space="preserve">ta de initiativ som kan behövas för att Leverantören ska erhålla erforderlig kunskap om och förståelse för </w:t>
      </w:r>
      <w:r w:rsidR="00BB6B52">
        <w:t>Kontraktets</w:t>
      </w:r>
      <w:r>
        <w:t xml:space="preserve"> och respektive </w:t>
      </w:r>
      <w:r w:rsidRPr="00591EB8">
        <w:t>Uppdrags rätta fullgörande;</w:t>
      </w:r>
    </w:p>
    <w:p w14:paraId="52AD6B67" w14:textId="7A0E920B" w:rsidR="00163CD8" w:rsidRPr="00591EB8" w:rsidRDefault="00163CD8" w:rsidP="000E5C7D">
      <w:pPr>
        <w:pStyle w:val="Liststycke"/>
        <w:numPr>
          <w:ilvl w:val="0"/>
          <w:numId w:val="8"/>
        </w:numPr>
      </w:pPr>
      <w:r w:rsidRPr="00591EB8">
        <w:t>följa samtliga lagar, förordningar och övriga bestäm</w:t>
      </w:r>
      <w:r w:rsidRPr="00591EB8">
        <w:softHyphen/>
        <w:t xml:space="preserve">melser som aktualiseras </w:t>
      </w:r>
      <w:r>
        <w:t xml:space="preserve">med </w:t>
      </w:r>
      <w:r w:rsidRPr="00591EB8">
        <w:t xml:space="preserve">anledning av </w:t>
      </w:r>
      <w:r w:rsidR="00BB6B52">
        <w:t>Kontraktet</w:t>
      </w:r>
      <w:r w:rsidRPr="00591EB8">
        <w:t xml:space="preserve">; </w:t>
      </w:r>
    </w:p>
    <w:p w14:paraId="61FE38BD" w14:textId="77777777" w:rsidR="00163CD8" w:rsidRPr="00591EB8" w:rsidRDefault="00163CD8" w:rsidP="000E5C7D">
      <w:pPr>
        <w:pStyle w:val="Liststycke"/>
        <w:numPr>
          <w:ilvl w:val="0"/>
          <w:numId w:val="8"/>
        </w:numPr>
      </w:pPr>
      <w:r w:rsidRPr="00591EB8">
        <w:t xml:space="preserve">precisera behovet av tid, underlag och annat material </w:t>
      </w:r>
      <w:r>
        <w:t xml:space="preserve">från </w:t>
      </w:r>
      <w:r w:rsidR="00990920">
        <w:t>Mittuniversitetet</w:t>
      </w:r>
      <w:r>
        <w:t xml:space="preserve"> </w:t>
      </w:r>
      <w:r w:rsidRPr="00591EB8">
        <w:t>för att kunna fullgöra Uppdrag;</w:t>
      </w:r>
    </w:p>
    <w:p w14:paraId="70D3A132" w14:textId="77777777" w:rsidR="00163CD8" w:rsidRPr="00591EB8" w:rsidRDefault="00163CD8" w:rsidP="000E5C7D">
      <w:pPr>
        <w:pStyle w:val="Liststycke"/>
        <w:numPr>
          <w:ilvl w:val="0"/>
          <w:numId w:val="8"/>
        </w:numPr>
      </w:pPr>
      <w:r w:rsidRPr="00591EB8">
        <w:t>ansvara för att allt Resultat är av sådan kvalitet och sådant utförande att bästa möjliga slutresultat uppnås;</w:t>
      </w:r>
    </w:p>
    <w:p w14:paraId="01DBE2A5" w14:textId="77777777" w:rsidR="00163CD8" w:rsidRPr="00591EB8" w:rsidRDefault="00163CD8" w:rsidP="000E5C7D">
      <w:pPr>
        <w:pStyle w:val="Liststycke"/>
        <w:numPr>
          <w:ilvl w:val="0"/>
          <w:numId w:val="8"/>
        </w:numPr>
      </w:pPr>
      <w:r w:rsidRPr="00591EB8">
        <w:t xml:space="preserve">tillse att Uppdrag utförs lojalt, med omsorg om </w:t>
      </w:r>
      <w:r w:rsidR="00990920">
        <w:t>Mittuniversitetet</w:t>
      </w:r>
      <w:r w:rsidRPr="00591EB8">
        <w:t>;</w:t>
      </w:r>
    </w:p>
    <w:p w14:paraId="6B928192" w14:textId="77777777" w:rsidR="00163CD8" w:rsidRPr="00591EB8" w:rsidRDefault="00163CD8" w:rsidP="000E5C7D">
      <w:pPr>
        <w:pStyle w:val="Liststycke"/>
        <w:numPr>
          <w:ilvl w:val="0"/>
          <w:numId w:val="8"/>
        </w:numPr>
      </w:pPr>
      <w:r w:rsidRPr="00591EB8">
        <w:t>utföra Uppdrag på ett så kostnadseffektivt sätt som möjligt;</w:t>
      </w:r>
    </w:p>
    <w:p w14:paraId="547FCD6E" w14:textId="6B41B908" w:rsidR="003032BA" w:rsidRDefault="00163CD8" w:rsidP="003032BA">
      <w:pPr>
        <w:pStyle w:val="Liststycke"/>
        <w:numPr>
          <w:ilvl w:val="0"/>
          <w:numId w:val="8"/>
        </w:numPr>
      </w:pPr>
      <w:r w:rsidRPr="00591EB8">
        <w:t xml:space="preserve">ej, utan </w:t>
      </w:r>
      <w:r w:rsidR="00990920">
        <w:t>Mittuniversitetet</w:t>
      </w:r>
      <w:r>
        <w:t>s</w:t>
      </w:r>
      <w:r w:rsidRPr="00591EB8">
        <w:t xml:space="preserve"> skriftliga medgivande, vidta åtgärd som i något avseende förpliktigar </w:t>
      </w:r>
      <w:r w:rsidR="00990920">
        <w:t>Mittuniversitetet</w:t>
      </w:r>
      <w:r w:rsidRPr="00591EB8">
        <w:t xml:space="preserve"> i förhållande till tredje man.</w:t>
      </w:r>
    </w:p>
    <w:p w14:paraId="2E9F5F84" w14:textId="49A2BC73" w:rsidR="003032BA" w:rsidRDefault="003266AE" w:rsidP="00BB6B52">
      <w:pPr>
        <w:pStyle w:val="Rubrik2numrerad"/>
      </w:pPr>
      <w:r w:rsidRPr="008A6592">
        <w:tab/>
      </w:r>
      <w:r w:rsidR="003032BA">
        <w:t>Tjänstekvalitet</w:t>
      </w:r>
    </w:p>
    <w:p w14:paraId="33202099" w14:textId="7BFAB3CC" w:rsidR="003032BA" w:rsidRDefault="003032BA" w:rsidP="003032BA">
      <w:r>
        <w:t xml:space="preserve">Tjänsten ska under hela </w:t>
      </w:r>
      <w:r w:rsidR="001F10A6">
        <w:t>kontraktstiden</w:t>
      </w:r>
      <w:r>
        <w:t xml:space="preserve"> motsvara det som har </w:t>
      </w:r>
      <w:r w:rsidR="00CE3E1F">
        <w:t>kontrakterats</w:t>
      </w:r>
      <w:r>
        <w:t>.</w:t>
      </w:r>
    </w:p>
    <w:p w14:paraId="728F58A8" w14:textId="77777777" w:rsidR="003032BA" w:rsidRDefault="003032BA" w:rsidP="003032BA">
      <w:pPr>
        <w:spacing w:after="120"/>
      </w:pPr>
      <w:r w:rsidRPr="00470DD0">
        <w:t>Anställd personal</w:t>
      </w:r>
      <w:r>
        <w:t xml:space="preserve"> </w:t>
      </w:r>
      <w:r w:rsidRPr="00F12390">
        <w:t xml:space="preserve">som </w:t>
      </w:r>
      <w:r>
        <w:t xml:space="preserve">kommer i kontakt med beställaren </w:t>
      </w:r>
      <w:r w:rsidRPr="00F12390">
        <w:t>och personal i ledande position ska kunna kommunicera på svenska i tal och skrift.</w:t>
      </w:r>
      <w:r w:rsidRPr="00470DD0">
        <w:t xml:space="preserve"> </w:t>
      </w:r>
    </w:p>
    <w:p w14:paraId="00492563" w14:textId="77777777" w:rsidR="003032BA" w:rsidRPr="00704FFE" w:rsidRDefault="003032BA" w:rsidP="003032BA">
      <w:pPr>
        <w:spacing w:after="120"/>
      </w:pPr>
      <w:r>
        <w:t>Leverantören ska tillse att personal</w:t>
      </w:r>
      <w:r w:rsidRPr="00976EE0">
        <w:t xml:space="preserve"> har den utbildning</w:t>
      </w:r>
      <w:r w:rsidRPr="006F79C0">
        <w:t xml:space="preserve">, erfarenhet och kompetens som krävs så att tjänsten kan utföras på överenskommet sätt. </w:t>
      </w:r>
    </w:p>
    <w:p w14:paraId="029A1DCE" w14:textId="19FB0466" w:rsidR="008C24B1" w:rsidRDefault="003032BA" w:rsidP="00BB6B52">
      <w:r>
        <w:t>På begäran ska personalstyrkans samlade kompetens</w:t>
      </w:r>
      <w:r w:rsidRPr="00AB222C">
        <w:t xml:space="preserve"> redovisas till </w:t>
      </w:r>
      <w:r>
        <w:t xml:space="preserve">beställaren under </w:t>
      </w:r>
      <w:r w:rsidR="00CE3E1F">
        <w:t>kontrakt</w:t>
      </w:r>
      <w:r>
        <w:t>stiden.</w:t>
      </w:r>
    </w:p>
    <w:p w14:paraId="003BB27F" w14:textId="77777777" w:rsidR="00163CD8" w:rsidRPr="008A6592" w:rsidRDefault="00990920" w:rsidP="008A6592">
      <w:pPr>
        <w:pStyle w:val="Rubrik2numrerad"/>
      </w:pPr>
      <w:bookmarkStart w:id="14" w:name="_Toc65841908"/>
      <w:bookmarkStart w:id="15" w:name="_Toc66100883"/>
      <w:r w:rsidRPr="008A6592">
        <w:t>Mittuniversitetet</w:t>
      </w:r>
      <w:r w:rsidR="006A2F34" w:rsidRPr="008A6592">
        <w:t>s åtagande</w:t>
      </w:r>
      <w:bookmarkEnd w:id="14"/>
      <w:bookmarkEnd w:id="15"/>
    </w:p>
    <w:p w14:paraId="0D3B611F" w14:textId="77777777" w:rsidR="006A2F34" w:rsidRPr="006759D8" w:rsidRDefault="006A2F34" w:rsidP="00045AD3">
      <w:r w:rsidRPr="006759D8">
        <w:t xml:space="preserve">Det åligger </w:t>
      </w:r>
      <w:r w:rsidR="00990920" w:rsidRPr="006759D8">
        <w:t>Mittuniversitetet</w:t>
      </w:r>
      <w:r w:rsidRPr="006759D8">
        <w:t xml:space="preserve"> att:</w:t>
      </w:r>
    </w:p>
    <w:p w14:paraId="3A099178" w14:textId="77777777" w:rsidR="006A2F34" w:rsidRPr="00433222" w:rsidRDefault="00FC22EC" w:rsidP="000E5C7D">
      <w:pPr>
        <w:pStyle w:val="Liststycke"/>
        <w:numPr>
          <w:ilvl w:val="0"/>
          <w:numId w:val="8"/>
        </w:numPr>
      </w:pPr>
      <w:r>
        <w:lastRenderedPageBreak/>
        <w:t>ge</w:t>
      </w:r>
      <w:r w:rsidR="006A2F34" w:rsidRPr="00F11F85">
        <w:t xml:space="preserve"> Leverantören </w:t>
      </w:r>
      <w:r w:rsidR="006A2F34" w:rsidRPr="00433222">
        <w:t>tillgång till de lokaler, den information och det underlag som är erforderli</w:t>
      </w:r>
      <w:r w:rsidR="006A2F34" w:rsidRPr="00C732B4">
        <w:t>gt för Uppdragets gen</w:t>
      </w:r>
      <w:r w:rsidR="006A2F34" w:rsidRPr="00433222">
        <w:t xml:space="preserve">omförande och i övrigt utföra överenskomna åtgärder. </w:t>
      </w:r>
      <w:r w:rsidR="00990920">
        <w:t>Mittuniversitetet</w:t>
      </w:r>
      <w:r w:rsidR="006A2F34" w:rsidRPr="00433222">
        <w:t xml:space="preserve"> ska inte utan särskild överenskommelse svara för tillhandahållande av utrustning för genomförande </w:t>
      </w:r>
      <w:r w:rsidR="006A2F34" w:rsidRPr="00C732B4">
        <w:t>av Uppdrag;</w:t>
      </w:r>
    </w:p>
    <w:p w14:paraId="1C1E7B15" w14:textId="77777777" w:rsidR="006A2F34" w:rsidRPr="00433222" w:rsidRDefault="006A2F34" w:rsidP="000E5C7D">
      <w:pPr>
        <w:pStyle w:val="Liststycke"/>
        <w:numPr>
          <w:ilvl w:val="0"/>
          <w:numId w:val="8"/>
        </w:numPr>
      </w:pPr>
      <w:r w:rsidRPr="00433222">
        <w:t xml:space="preserve">fortlöpande och i god tid förse Leverantören med sådana uppgifter och material som </w:t>
      </w:r>
      <w:r w:rsidR="00990920">
        <w:t>Mittuniversitetet</w:t>
      </w:r>
      <w:r w:rsidRPr="00433222">
        <w:t xml:space="preserve"> ansvarar för, så att </w:t>
      </w:r>
      <w:r w:rsidRPr="00C732B4">
        <w:t>Uppdrag k</w:t>
      </w:r>
      <w:r w:rsidRPr="00433222">
        <w:t xml:space="preserve">an utföras enligt </w:t>
      </w:r>
      <w:r w:rsidR="00990920">
        <w:t>Mittuniversitetet</w:t>
      </w:r>
      <w:r w:rsidRPr="00433222">
        <w:t>s önskemål, såväl kvalitativt som inom given tids- och kostnadsram;</w:t>
      </w:r>
    </w:p>
    <w:p w14:paraId="58649EA8" w14:textId="77777777" w:rsidR="006A2F34" w:rsidRPr="00433222" w:rsidRDefault="006A2F34" w:rsidP="000E5C7D">
      <w:pPr>
        <w:pStyle w:val="Liststycke"/>
        <w:numPr>
          <w:ilvl w:val="0"/>
          <w:numId w:val="8"/>
        </w:numPr>
      </w:pPr>
      <w:r w:rsidRPr="00433222">
        <w:t xml:space="preserve">utse en kontaktperson som har befogenhet att lämna för </w:t>
      </w:r>
      <w:r w:rsidR="00990920">
        <w:t>Mittuniversitetet</w:t>
      </w:r>
      <w:r w:rsidRPr="00433222">
        <w:t xml:space="preserve"> bindande besked i de frågor som av</w:t>
      </w:r>
      <w:r w:rsidRPr="00C732B4">
        <w:t>ser Uppdrags utföra</w:t>
      </w:r>
      <w:r w:rsidRPr="00433222">
        <w:t xml:space="preserve">nde; </w:t>
      </w:r>
    </w:p>
    <w:p w14:paraId="27277E8E" w14:textId="77777777" w:rsidR="006A2F34" w:rsidRDefault="006A2F34" w:rsidP="000E5C7D">
      <w:pPr>
        <w:pStyle w:val="Liststycke"/>
        <w:numPr>
          <w:ilvl w:val="0"/>
          <w:numId w:val="8"/>
        </w:numPr>
      </w:pPr>
      <w:r w:rsidRPr="00C732B4">
        <w:t>utan oskäligt dröjsmål skriftligen godkänna det av Leverantören levererade</w:t>
      </w:r>
      <w:r w:rsidR="007D00BE" w:rsidRPr="00C732B4">
        <w:t xml:space="preserve"> </w:t>
      </w:r>
      <w:r w:rsidRPr="00C732B4">
        <w:t>Resultatet av Uppdrag eller</w:t>
      </w:r>
      <w:r w:rsidRPr="00433222">
        <w:t xml:space="preserve"> del därav</w:t>
      </w:r>
      <w:r w:rsidRPr="00F11F85">
        <w:t>.</w:t>
      </w:r>
    </w:p>
    <w:p w14:paraId="3F2DBB9F" w14:textId="77777777" w:rsidR="00983256" w:rsidRDefault="00983256" w:rsidP="00983256">
      <w:pPr>
        <w:pStyle w:val="Rubrik2numrerad"/>
      </w:pPr>
      <w:r>
        <w:t>Antidiskriminering</w:t>
      </w:r>
    </w:p>
    <w:p w14:paraId="58839EB3" w14:textId="77777777" w:rsidR="00983256" w:rsidRDefault="00983256" w:rsidP="00983256">
      <w:r w:rsidRPr="00F447C7">
        <w:t xml:space="preserve">Leverantören </w:t>
      </w:r>
      <w:r>
        <w:t xml:space="preserve">ska vid utförande av Kontrakt i Sverige följa diskrimineringslagen (2008:567). </w:t>
      </w:r>
    </w:p>
    <w:p w14:paraId="4C6C0DFF" w14:textId="4372FFE1" w:rsidR="00983256" w:rsidRPr="00CD4905" w:rsidRDefault="00581E13" w:rsidP="00983256">
      <w:r>
        <w:t>L</w:t>
      </w:r>
      <w:r w:rsidR="00983256" w:rsidRPr="00CD4905">
        <w:t>everantören ska ha ett fortlöpande arbete med aktiva åtgärder och på annat sätt verka för lika rättigheter och möjligheter oavsett kön, könsöverskridande identitet eller uttryck, etnisk tillhörighet, religion eller annan trosuppfattning, funktionsnedsättning, sexuell läggning eller ålder.</w:t>
      </w:r>
    </w:p>
    <w:p w14:paraId="6861C8B9" w14:textId="77777777" w:rsidR="00983256" w:rsidRDefault="00983256" w:rsidP="00983256">
      <w:pPr>
        <w:pStyle w:val="Rubrik2numrerad"/>
      </w:pPr>
      <w:bookmarkStart w:id="16" w:name="_Toc137541670"/>
      <w:r>
        <w:t>Sociala och etiska krav</w:t>
      </w:r>
      <w:bookmarkEnd w:id="16"/>
    </w:p>
    <w:p w14:paraId="0A5E604A" w14:textId="77777777" w:rsidR="00983256" w:rsidRDefault="00983256" w:rsidP="00983256">
      <w:r>
        <w:t>Leverantören ska vid tillhandahållande av varor och tjänster kontinuerligt arbeta med att förbättra och ta hänsyn till sociala och etiska aspekter. Detta gäller även för leverantörens underleverantörer.</w:t>
      </w:r>
    </w:p>
    <w:p w14:paraId="61A0ACC1" w14:textId="77777777" w:rsidR="00983256" w:rsidRDefault="00983256" w:rsidP="00983256">
      <w:r>
        <w:t>Leverantören svarar för att lagstadgade skyldigheter vad gäller anställnings- och arbetsmiljövillkor tillämpas för berörd personal, samt motverkande av arbetsrättsliga och skattemässiga oegentligheter.</w:t>
      </w:r>
    </w:p>
    <w:p w14:paraId="6C1058F4" w14:textId="77777777" w:rsidR="00983256" w:rsidRDefault="00983256" w:rsidP="00983256">
      <w:r>
        <w:t>Leverantören ska därmed bl.a. försäkra sig om att ingen så kallad svart arbetskraft anlitas för utförande av uppdraget samt förbinder sig att ha rutiner för att följa upp detta genom regelbundna kontroller.</w:t>
      </w:r>
    </w:p>
    <w:p w14:paraId="4A31779C" w14:textId="77777777" w:rsidR="00983256" w:rsidRDefault="00983256" w:rsidP="00983256">
      <w:pPr>
        <w:pStyle w:val="Rubrik2numrerad"/>
      </w:pPr>
      <w:bookmarkStart w:id="17" w:name="_Toc137541671"/>
      <w:r>
        <w:t>Grundläggande rättigheter för arbetstagare</w:t>
      </w:r>
      <w:bookmarkEnd w:id="17"/>
      <w:r>
        <w:t xml:space="preserve">   </w:t>
      </w:r>
    </w:p>
    <w:p w14:paraId="66C675F5" w14:textId="7C3709CE" w:rsidR="00983256" w:rsidRDefault="00983256" w:rsidP="00983256">
      <w:pPr>
        <w:spacing w:after="120"/>
      </w:pPr>
      <w:r>
        <w:t xml:space="preserve">Leverantören ska aktivt verka för att Varor och Tjänster som levereras genom </w:t>
      </w:r>
      <w:r w:rsidR="0087274B">
        <w:t>kontrakte</w:t>
      </w:r>
      <w:r w:rsidRPr="00F447C7">
        <w:t xml:space="preserve">t </w:t>
      </w:r>
      <w:r>
        <w:t>ska vara tillverkade under förhållanden som är förenliga med:</w:t>
      </w:r>
    </w:p>
    <w:p w14:paraId="66A8337C" w14:textId="77777777" w:rsidR="00983256" w:rsidRDefault="00983256" w:rsidP="00983256">
      <w:pPr>
        <w:spacing w:after="120"/>
      </w:pPr>
      <w:r>
        <w:t xml:space="preserve"> - FN:s allmänna förklaring om de mänskliga rättigheterna (1948) Sid 10 (12) 2021-05-24 </w:t>
      </w:r>
    </w:p>
    <w:p w14:paraId="5DCC0312" w14:textId="77777777" w:rsidR="00983256" w:rsidRDefault="00983256" w:rsidP="00983256">
      <w:pPr>
        <w:spacing w:after="120"/>
      </w:pPr>
      <w:r>
        <w:t>- ILO:s kärnkonventioner om tvångsarbete, barnarbete, diskriminering, föreningsfrihet samt organisationsrätt (nr 29, 87, 98, 100, 105, 111, 138 och 182)</w:t>
      </w:r>
    </w:p>
    <w:p w14:paraId="769EC05F" w14:textId="77777777" w:rsidR="00983256" w:rsidRDefault="00983256" w:rsidP="00983256">
      <w:pPr>
        <w:spacing w:after="120"/>
      </w:pPr>
      <w:r>
        <w:t xml:space="preserve"> - FN:s barnkonvention (artikel 32) - Det arbetarskydd och den arbetsmiljölagstiftning som gäller i tillverkningslandet</w:t>
      </w:r>
    </w:p>
    <w:p w14:paraId="4346FFDC" w14:textId="77777777" w:rsidR="00983256" w:rsidRDefault="00983256" w:rsidP="00983256">
      <w:pPr>
        <w:spacing w:after="120"/>
      </w:pPr>
      <w:r>
        <w:t xml:space="preserve"> - Den arbetsrätt, inklusive lagstiftning om minimilön, och det socialförsäkringsskydd som gäller i tillverkningslandet</w:t>
      </w:r>
    </w:p>
    <w:p w14:paraId="15D284CC" w14:textId="77777777" w:rsidR="00983256" w:rsidRDefault="00983256" w:rsidP="00983256">
      <w:pPr>
        <w:spacing w:after="120"/>
      </w:pPr>
      <w:r>
        <w:lastRenderedPageBreak/>
        <w:t xml:space="preserve"> - Den miljöskyddslagstiftning som gäller i tillverkningslandet</w:t>
      </w:r>
    </w:p>
    <w:p w14:paraId="483D52D6" w14:textId="77777777" w:rsidR="00983256" w:rsidRDefault="00983256" w:rsidP="00983256">
      <w:pPr>
        <w:spacing w:after="120"/>
      </w:pPr>
      <w:r>
        <w:t xml:space="preserve"> - FN:s deklaration mot korruption</w:t>
      </w:r>
    </w:p>
    <w:p w14:paraId="312EDA2A" w14:textId="1B77B08E" w:rsidR="008A6592" w:rsidRDefault="00983256" w:rsidP="002D5618">
      <w:r>
        <w:t>I de fall det är skillnad mellan nationella och internationella bestämmelser, avses den högsta skyddsnivån.</w:t>
      </w:r>
    </w:p>
    <w:p w14:paraId="2472B9ED" w14:textId="77777777" w:rsidR="002D5618" w:rsidRPr="00BB6B52" w:rsidRDefault="002D5618" w:rsidP="002D5618">
      <w:pPr>
        <w:pStyle w:val="Rubrik2numrerad"/>
      </w:pPr>
      <w:bookmarkStart w:id="18" w:name="_Toc137541677"/>
      <w:r w:rsidRPr="00BB6B52">
        <w:t>Ändringsbegäran via e-Avrop</w:t>
      </w:r>
      <w:bookmarkEnd w:id="18"/>
    </w:p>
    <w:p w14:paraId="60538154" w14:textId="4268DF90" w:rsidR="002D5618" w:rsidRPr="00BB6B52" w:rsidRDefault="002D5618" w:rsidP="002D5618">
      <w:r w:rsidRPr="00BB6B52">
        <w:t xml:space="preserve">Funktionen ändringsbegäran på </w:t>
      </w:r>
      <w:r w:rsidR="00BD6AAF">
        <w:t>kontrakt</w:t>
      </w:r>
      <w:r w:rsidRPr="00BB6B52">
        <w:t xml:space="preserve">ets sida på www.e-avrop.com ska användas då leverantören önskar ändra eller uppdatera text avseende </w:t>
      </w:r>
      <w:r w:rsidR="00BD6AAF">
        <w:t>kontraktet</w:t>
      </w:r>
      <w:r w:rsidRPr="00BB6B52">
        <w:t>. Detta gäller uppdatering av kontaktuppgifter eller begäran om prisjustering m</w:t>
      </w:r>
      <w:r w:rsidR="00186BC7" w:rsidRPr="00BB6B52">
        <w:t>ed mera.</w:t>
      </w:r>
    </w:p>
    <w:p w14:paraId="6E00AB4D" w14:textId="77777777" w:rsidR="002D5618" w:rsidRDefault="002D5618" w:rsidP="002D5618"/>
    <w:p w14:paraId="0A0A20C8" w14:textId="77777777" w:rsidR="006D028D" w:rsidRPr="006D028D" w:rsidRDefault="006D028D" w:rsidP="006D028D">
      <w:pPr>
        <w:pStyle w:val="Rubrik1numrerad"/>
        <w:rPr>
          <w:b w:val="0"/>
        </w:rPr>
      </w:pPr>
      <w:bookmarkStart w:id="19" w:name="_Toc156371548"/>
      <w:bookmarkStart w:id="20" w:name="_Toc179874342"/>
      <w:r w:rsidRPr="006D028D">
        <w:rPr>
          <w:b w:val="0"/>
        </w:rPr>
        <w:t>Kommersiella villkor</w:t>
      </w:r>
      <w:bookmarkEnd w:id="19"/>
      <w:bookmarkEnd w:id="20"/>
    </w:p>
    <w:p w14:paraId="41984038" w14:textId="77777777" w:rsidR="006D028D" w:rsidRDefault="006D028D" w:rsidP="006D028D">
      <w:pPr>
        <w:pStyle w:val="Rubrik2numrerad"/>
      </w:pPr>
      <w:r>
        <w:t>Beställning (avrop)</w:t>
      </w:r>
    </w:p>
    <w:p w14:paraId="0D7B06B0" w14:textId="77777777" w:rsidR="00BB6B52" w:rsidRDefault="006D028D" w:rsidP="00BB6B52">
      <w:pPr>
        <w:rPr>
          <w:rStyle w:val="Kommentarsreferens"/>
        </w:rPr>
      </w:pPr>
      <w:r>
        <w:t xml:space="preserve">Beställning ska ske via e-handelssystem, e-post eller telefon till av leverantören angiven kontaktperson. Fastställda villkor i </w:t>
      </w:r>
      <w:r w:rsidR="00BB6B52">
        <w:t>kontraktet</w:t>
      </w:r>
      <w:r w:rsidRPr="00F447C7">
        <w:t xml:space="preserve"> </w:t>
      </w:r>
      <w:r w:rsidRPr="00845A20">
        <w:t>kan inte omförhandlas, men</w:t>
      </w:r>
      <w:r>
        <w:t xml:space="preserve"> </w:t>
      </w:r>
      <w:r w:rsidRPr="00845A20">
        <w:t>preciseras och kompletteras om det är nödvändigt för att full</w:t>
      </w:r>
      <w:r>
        <w:t>göra uppdraget.</w:t>
      </w:r>
      <w:bookmarkStart w:id="21" w:name="_Toc137541683"/>
    </w:p>
    <w:p w14:paraId="1BA660CA" w14:textId="69236232" w:rsidR="006D028D" w:rsidRDefault="006D028D" w:rsidP="00BB6B52">
      <w:pPr>
        <w:pStyle w:val="Rubrik2numrerad"/>
      </w:pPr>
      <w:r>
        <w:t>Ersättning</w:t>
      </w:r>
      <w:bookmarkEnd w:id="21"/>
    </w:p>
    <w:p w14:paraId="58DBDA5B" w14:textId="620CF2AF" w:rsidR="006D028D" w:rsidRPr="00BB6B52" w:rsidRDefault="006D028D" w:rsidP="006D028D">
      <w:pPr>
        <w:spacing w:after="120"/>
        <w:rPr>
          <w:rFonts w:eastAsia="Calibri"/>
          <w:szCs w:val="24"/>
        </w:rPr>
      </w:pPr>
      <w:r w:rsidRPr="00BB6B52">
        <w:rPr>
          <w:rFonts w:eastAsia="Calibri"/>
          <w:szCs w:val="24"/>
        </w:rPr>
        <w:t xml:space="preserve">Ersättning utgår </w:t>
      </w:r>
      <w:r w:rsidR="00BB6B52" w:rsidRPr="00BB6B52">
        <w:rPr>
          <w:rFonts w:eastAsia="Calibri"/>
          <w:szCs w:val="24"/>
        </w:rPr>
        <w:t xml:space="preserve">med </w:t>
      </w:r>
      <w:r w:rsidR="007517F3" w:rsidRPr="00CD4D04">
        <w:rPr>
          <w:rFonts w:eastAsia="Calibri"/>
          <w:szCs w:val="24"/>
          <w:highlight w:val="yellow"/>
        </w:rPr>
        <w:t>XXXXXXXXXXX</w:t>
      </w:r>
      <w:r w:rsidR="00BB6B52" w:rsidRPr="00BB6B52">
        <w:rPr>
          <w:rFonts w:eastAsia="Calibri"/>
          <w:szCs w:val="24"/>
        </w:rPr>
        <w:t>.</w:t>
      </w:r>
      <w:r w:rsidRPr="00BB6B52">
        <w:rPr>
          <w:rFonts w:eastAsia="Calibri"/>
          <w:szCs w:val="24"/>
        </w:rPr>
        <w:t xml:space="preserve"> Moms tillkommer enligt gällande lag. </w:t>
      </w:r>
    </w:p>
    <w:p w14:paraId="26304D62" w14:textId="73551F39" w:rsidR="006C5C3D" w:rsidRDefault="006C5C3D" w:rsidP="006C5C3D">
      <w:r w:rsidRPr="00BB6B52">
        <w:t xml:space="preserve">Priserna ska vara fasta under hela </w:t>
      </w:r>
      <w:r w:rsidR="003D68C0">
        <w:t>kontrakt</w:t>
      </w:r>
      <w:r w:rsidRPr="00BB6B52">
        <w:t>sperioden.</w:t>
      </w:r>
    </w:p>
    <w:p w14:paraId="0200AA51" w14:textId="77777777" w:rsidR="009B5557" w:rsidRPr="00BB6B52" w:rsidRDefault="009B5557" w:rsidP="006C5C3D"/>
    <w:p w14:paraId="5E190A4F" w14:textId="77777777" w:rsidR="002E0EFA" w:rsidRPr="001975EB" w:rsidRDefault="002E0EFA" w:rsidP="008A6592">
      <w:pPr>
        <w:pStyle w:val="Rubrik1numrerad"/>
        <w:rPr>
          <w:b w:val="0"/>
        </w:rPr>
      </w:pPr>
      <w:bookmarkStart w:id="22" w:name="_Toc179874343"/>
      <w:r w:rsidRPr="001975EB">
        <w:rPr>
          <w:b w:val="0"/>
        </w:rPr>
        <w:t>Dröjsmål, fel och vite</w:t>
      </w:r>
      <w:bookmarkEnd w:id="22"/>
    </w:p>
    <w:p w14:paraId="587A3D43" w14:textId="77777777" w:rsidR="00342C43" w:rsidRDefault="00342C43" w:rsidP="00342C43">
      <w:pPr>
        <w:pStyle w:val="Rubrik2numrerad"/>
      </w:pPr>
      <w:bookmarkStart w:id="23" w:name="_Toc137541695"/>
      <w:r w:rsidRPr="001945E5">
        <w:t>Ansvar för skada</w:t>
      </w:r>
      <w:r>
        <w:t xml:space="preserve"> </w:t>
      </w:r>
      <w:r w:rsidRPr="00AB7051">
        <w:t>(</w:t>
      </w:r>
      <w:r>
        <w:t>A</w:t>
      </w:r>
      <w:r w:rsidRPr="00AB7051">
        <w:t>nsvarsförsäkring)</w:t>
      </w:r>
      <w:bookmarkEnd w:id="23"/>
    </w:p>
    <w:p w14:paraId="648D1079" w14:textId="2C207A48" w:rsidR="00342C43" w:rsidRDefault="00342C43" w:rsidP="00342C43">
      <w:r>
        <w:t xml:space="preserve">Part ansvarar för skada som denne vållar motparten på grund av </w:t>
      </w:r>
      <w:r w:rsidR="003D68C0">
        <w:t>kontrakt</w:t>
      </w:r>
      <w:r>
        <w:t xml:space="preserve">sbrott eller vårdslöshet i samband med genomförande av parts åtagande enligt detta </w:t>
      </w:r>
      <w:r w:rsidR="001F10A6">
        <w:t>kontrakt</w:t>
      </w:r>
      <w:r>
        <w:t xml:space="preserve">. </w:t>
      </w:r>
    </w:p>
    <w:p w14:paraId="12BDE9B2" w14:textId="77777777" w:rsidR="00342C43" w:rsidRDefault="00342C43" w:rsidP="00342C43">
      <w:r>
        <w:t xml:space="preserve">Parts rätt till ersättning för skada är begränsad till direkt skada och förlust och omfattar inte indirekt skada, inklusive goodwillförlust, utebliven intäkt eller vinst. </w:t>
      </w:r>
    </w:p>
    <w:p w14:paraId="1ABB0F2F" w14:textId="151E5F4E" w:rsidR="00342C43" w:rsidRPr="0082016C" w:rsidRDefault="00342C43" w:rsidP="00342C43">
      <w:r w:rsidRPr="0082016C">
        <w:t xml:space="preserve">Parts totala skadeståndsansvar enligt detta </w:t>
      </w:r>
      <w:r w:rsidR="001F10A6">
        <w:t>kontrakt</w:t>
      </w:r>
      <w:r w:rsidRPr="0082016C">
        <w:t xml:space="preserve"> ska vara begränsat till</w:t>
      </w:r>
      <w:r w:rsidR="00BB6B52">
        <w:t xml:space="preserve"> 0,2</w:t>
      </w:r>
      <w:r w:rsidRPr="00BB6B52">
        <w:t xml:space="preserve"> Mkr</w:t>
      </w:r>
      <w:r w:rsidRPr="0082016C">
        <w:t xml:space="preserve"> per skadetillfälle och </w:t>
      </w:r>
      <w:r w:rsidR="00BB6B52" w:rsidRPr="00BB6B52">
        <w:t>0</w:t>
      </w:r>
      <w:r w:rsidR="001F10A6">
        <w:t>,</w:t>
      </w:r>
      <w:r w:rsidR="00BB6B52" w:rsidRPr="00BB6B52">
        <w:t xml:space="preserve">5 </w:t>
      </w:r>
      <w:r w:rsidRPr="00BB6B52">
        <w:t>Mkr per år.</w:t>
      </w:r>
      <w:r w:rsidRPr="0082016C">
        <w:t xml:space="preserve"> Eventuella viten som utgått eller ska utgå ingår vid bedömningen av om det maximala ansvarsbeloppet uppnåtts. </w:t>
      </w:r>
    </w:p>
    <w:p w14:paraId="1542366C" w14:textId="77777777" w:rsidR="00342C43" w:rsidRPr="008A6C5A" w:rsidRDefault="00342C43" w:rsidP="00342C43">
      <w:r>
        <w:t>Ansvarsbegränsningarna gäller inte såvitt avser: (i) skada som orsakats uppsåtligen eller av grov vårdslöshet, (ii) leverantörens ansvar vid immaterialrättsligt intrång avseende belopp Mittuniversitetet tvingas utge till tredje part och (iii) leverantörens ansvar för personskador.</w:t>
      </w:r>
    </w:p>
    <w:p w14:paraId="6515C7FA" w14:textId="77777777" w:rsidR="008A6592" w:rsidRPr="00C22E6A" w:rsidRDefault="008A6592" w:rsidP="006759D8">
      <w:pPr>
        <w:pStyle w:val="Brdtext-RJH"/>
        <w:rPr>
          <w:rFonts w:asciiTheme="minorHAnsi" w:eastAsiaTheme="minorEastAsia" w:hAnsiTheme="minorHAnsi"/>
          <w:color w:val="FF0000"/>
          <w:szCs w:val="22"/>
          <w:lang w:val="sv-SE" w:eastAsia="zh-TW"/>
        </w:rPr>
      </w:pPr>
    </w:p>
    <w:p w14:paraId="5522500B" w14:textId="77777777" w:rsidR="000743C4" w:rsidRPr="006573BB" w:rsidRDefault="000743C4" w:rsidP="006C5C3D">
      <w:pPr>
        <w:pStyle w:val="Rubrik1numrerad"/>
        <w:rPr>
          <w:b w:val="0"/>
          <w:bCs/>
        </w:rPr>
      </w:pPr>
      <w:bookmarkStart w:id="24" w:name="_Toc65841918"/>
      <w:bookmarkStart w:id="25" w:name="_Toc66100894"/>
      <w:bookmarkStart w:id="26" w:name="_Toc179874344"/>
      <w:r w:rsidRPr="006573BB">
        <w:rPr>
          <w:b w:val="0"/>
          <w:bCs/>
        </w:rPr>
        <w:lastRenderedPageBreak/>
        <w:t>Fakturerings- och betalningsvillkor</w:t>
      </w:r>
      <w:bookmarkEnd w:id="24"/>
      <w:bookmarkEnd w:id="25"/>
      <w:bookmarkEnd w:id="26"/>
    </w:p>
    <w:p w14:paraId="0DD40F47" w14:textId="411095FF" w:rsidR="00052CE2" w:rsidRDefault="00052CE2" w:rsidP="00052CE2">
      <w:r w:rsidRPr="00052CE2">
        <w:rPr>
          <w:color w:val="000000"/>
        </w:rPr>
        <w:t xml:space="preserve">Fakturan ska vara utställd till Mittuniversitetet. </w:t>
      </w:r>
      <w:r w:rsidRPr="00052CE2">
        <w:t>Vid fakturering ska alltid beställarreferensen för den medarbetare hos Mittuniversitetet som lagt beställningen samt diarienummer anges på fakturan.</w:t>
      </w:r>
    </w:p>
    <w:p w14:paraId="605BC181" w14:textId="77777777" w:rsidR="007517F3" w:rsidRDefault="00EE608C" w:rsidP="00052CE2">
      <w:r w:rsidRPr="00EE608C">
        <w:t xml:space="preserve">Fakturareferens ska anges på fakturan och består av ett orgenh/avdelningsnummer (4 eller 5 siffror som lämnas vid beställningstillfället), samt därutöver namnet på Mittuniversitetets beställare. </w:t>
      </w:r>
    </w:p>
    <w:p w14:paraId="42054432" w14:textId="4B0434E5" w:rsidR="00EE608C" w:rsidRPr="00052CE2" w:rsidRDefault="00EE608C" w:rsidP="00052CE2">
      <w:r w:rsidRPr="00EE608C">
        <w:t>Exempel:</w:t>
      </w:r>
      <w:r w:rsidR="007517F3">
        <w:t xml:space="preserve"> MIUN </w:t>
      </w:r>
      <w:r w:rsidR="007517F3" w:rsidRPr="007517F3">
        <w:rPr>
          <w:highlight w:val="yellow"/>
        </w:rPr>
        <w:t>2024/555</w:t>
      </w:r>
      <w:r w:rsidR="007517F3">
        <w:t xml:space="preserve"> och</w:t>
      </w:r>
      <w:r w:rsidR="009B5557">
        <w:t xml:space="preserve"> </w:t>
      </w:r>
      <w:r w:rsidR="009B5557" w:rsidRPr="007517F3">
        <w:rPr>
          <w:highlight w:val="yellow"/>
        </w:rPr>
        <w:t>6050 Paul van den Brink</w:t>
      </w:r>
      <w:r w:rsidRPr="00EE608C">
        <w:t>. Med hjälp av fakturareferensen kan fakturan direkt slussas rätt i organisationen och därmed blir handläggningstiden kortare.</w:t>
      </w:r>
    </w:p>
    <w:p w14:paraId="0F8DDA29" w14:textId="77777777" w:rsidR="00EE608C" w:rsidRDefault="00EE608C" w:rsidP="00EE608C"/>
    <w:p w14:paraId="48810B4F" w14:textId="77777777" w:rsidR="00EE608C" w:rsidRPr="00A73B97" w:rsidRDefault="00EE608C" w:rsidP="00EE608C">
      <w:pPr>
        <w:pStyle w:val="Brdtext-RJH"/>
        <w:rPr>
          <w:rFonts w:asciiTheme="minorHAnsi" w:eastAsiaTheme="minorEastAsia" w:hAnsiTheme="minorHAnsi"/>
          <w:szCs w:val="22"/>
          <w:lang w:val="sv-SE" w:eastAsia="zh-TW"/>
        </w:rPr>
      </w:pPr>
      <w:r w:rsidRPr="00A73B97">
        <w:rPr>
          <w:rFonts w:asciiTheme="minorHAnsi" w:eastAsiaTheme="minorEastAsia" w:hAnsiTheme="minorHAnsi"/>
          <w:szCs w:val="22"/>
          <w:lang w:val="sv-SE" w:eastAsia="zh-TW"/>
        </w:rPr>
        <w:t>Av fakturan ska framgå:</w:t>
      </w:r>
    </w:p>
    <w:p w14:paraId="199BB0F7" w14:textId="679A11D6" w:rsidR="00EE608C" w:rsidRDefault="00EE608C" w:rsidP="00EE608C">
      <w:pPr>
        <w:pStyle w:val="Brdtext-RJH"/>
        <w:numPr>
          <w:ilvl w:val="0"/>
          <w:numId w:val="39"/>
        </w:numPr>
        <w:rPr>
          <w:rFonts w:asciiTheme="minorHAnsi" w:eastAsiaTheme="minorEastAsia" w:hAnsiTheme="minorHAnsi"/>
          <w:szCs w:val="22"/>
          <w:lang w:val="sv-SE" w:eastAsia="zh-TW"/>
        </w:rPr>
      </w:pPr>
      <w:r w:rsidRPr="009125A8">
        <w:rPr>
          <w:rFonts w:asciiTheme="minorHAnsi" w:eastAsiaTheme="minorEastAsia" w:hAnsiTheme="minorHAnsi"/>
          <w:szCs w:val="22"/>
          <w:lang w:val="sv-SE" w:eastAsia="zh-TW"/>
        </w:rPr>
        <w:t>typ av tjänst och antal levererade timmar</w:t>
      </w:r>
    </w:p>
    <w:p w14:paraId="0F26656E" w14:textId="0B1B8C3A" w:rsidR="009B5557" w:rsidRPr="00A73B97" w:rsidRDefault="009B5557" w:rsidP="00EE608C">
      <w:pPr>
        <w:pStyle w:val="Brdtext-RJH"/>
        <w:numPr>
          <w:ilvl w:val="0"/>
          <w:numId w:val="39"/>
        </w:numPr>
        <w:rPr>
          <w:rFonts w:asciiTheme="minorHAnsi" w:eastAsiaTheme="minorEastAsia" w:hAnsiTheme="minorHAnsi"/>
          <w:szCs w:val="22"/>
          <w:lang w:val="sv-SE" w:eastAsia="zh-TW"/>
        </w:rPr>
      </w:pPr>
      <w:r>
        <w:rPr>
          <w:rFonts w:asciiTheme="minorHAnsi" w:eastAsiaTheme="minorEastAsia" w:hAnsiTheme="minorHAnsi"/>
          <w:szCs w:val="22"/>
          <w:lang w:val="sv-SE" w:eastAsia="zh-TW"/>
        </w:rPr>
        <w:t>Tillkommande kostnader (resa etc) ska preciseras på egen rad</w:t>
      </w:r>
    </w:p>
    <w:p w14:paraId="04E0B05A" w14:textId="693158BB" w:rsidR="00EE608C" w:rsidRPr="00765AD6" w:rsidRDefault="00EE608C" w:rsidP="00EE608C">
      <w:pPr>
        <w:pStyle w:val="Brdtext-RJH"/>
        <w:numPr>
          <w:ilvl w:val="0"/>
          <w:numId w:val="39"/>
        </w:numPr>
        <w:rPr>
          <w:rFonts w:asciiTheme="minorHAnsi" w:eastAsiaTheme="minorEastAsia" w:hAnsiTheme="minorHAnsi"/>
          <w:szCs w:val="22"/>
          <w:lang w:val="sv-SE" w:eastAsia="zh-TW"/>
        </w:rPr>
      </w:pPr>
      <w:r w:rsidRPr="00765AD6">
        <w:rPr>
          <w:rFonts w:asciiTheme="minorHAnsi" w:eastAsiaTheme="minorEastAsia" w:hAnsiTheme="minorHAnsi"/>
          <w:szCs w:val="22"/>
          <w:lang w:val="sv-SE" w:eastAsia="zh-TW"/>
        </w:rPr>
        <w:t>om fakturan avser del- eller slutlikvid</w:t>
      </w:r>
    </w:p>
    <w:p w14:paraId="3ADA1E26" w14:textId="68CE7895" w:rsidR="00EE608C" w:rsidRPr="00765AD6" w:rsidRDefault="00EE608C" w:rsidP="00EE608C">
      <w:pPr>
        <w:pStyle w:val="Brdtext-RJH"/>
        <w:numPr>
          <w:ilvl w:val="0"/>
          <w:numId w:val="39"/>
        </w:numPr>
        <w:rPr>
          <w:rFonts w:asciiTheme="minorHAnsi" w:eastAsiaTheme="minorEastAsia" w:hAnsiTheme="minorHAnsi"/>
          <w:szCs w:val="22"/>
          <w:lang w:val="sv-SE" w:eastAsia="zh-TW"/>
        </w:rPr>
      </w:pPr>
      <w:r w:rsidRPr="00765AD6">
        <w:rPr>
          <w:rFonts w:asciiTheme="minorHAnsi" w:eastAsiaTheme="minorEastAsia" w:hAnsiTheme="minorHAnsi"/>
          <w:szCs w:val="22"/>
          <w:lang w:val="sv-SE" w:eastAsia="zh-TW"/>
        </w:rPr>
        <w:t>Mittuniversitetets kontaktperson och organisationsnummer (numeriskt)</w:t>
      </w:r>
    </w:p>
    <w:p w14:paraId="5CC36D26" w14:textId="6892F34B" w:rsidR="00EE608C" w:rsidRPr="00765AD6" w:rsidRDefault="00EE608C" w:rsidP="00EE608C">
      <w:pPr>
        <w:pStyle w:val="Brdtext-RJH"/>
        <w:numPr>
          <w:ilvl w:val="0"/>
          <w:numId w:val="39"/>
        </w:numPr>
        <w:rPr>
          <w:rFonts w:asciiTheme="minorHAnsi" w:eastAsiaTheme="minorEastAsia" w:hAnsiTheme="minorHAnsi"/>
          <w:szCs w:val="22"/>
          <w:lang w:val="sv-SE" w:eastAsia="zh-TW"/>
        </w:rPr>
      </w:pPr>
      <w:r w:rsidRPr="00765AD6">
        <w:rPr>
          <w:rFonts w:asciiTheme="minorHAnsi" w:eastAsiaTheme="minorEastAsia" w:hAnsiTheme="minorHAnsi"/>
          <w:szCs w:val="22"/>
          <w:lang w:val="sv-SE" w:eastAsia="zh-TW"/>
        </w:rPr>
        <w:t>Mittuniversitetets diarienummer</w:t>
      </w:r>
      <w:r>
        <w:rPr>
          <w:rFonts w:asciiTheme="minorHAnsi" w:eastAsiaTheme="minorEastAsia" w:hAnsiTheme="minorHAnsi"/>
          <w:szCs w:val="22"/>
          <w:lang w:val="sv-SE" w:eastAsia="zh-TW"/>
        </w:rPr>
        <w:t xml:space="preserve">, </w:t>
      </w:r>
      <w:r w:rsidRPr="00EE608C">
        <w:rPr>
          <w:rFonts w:asciiTheme="minorHAnsi" w:eastAsiaTheme="minorEastAsia" w:hAnsiTheme="minorHAnsi"/>
          <w:szCs w:val="22"/>
          <w:lang w:val="sv-SE" w:eastAsia="zh-TW"/>
        </w:rPr>
        <w:t>MIUN 2024/</w:t>
      </w:r>
      <w:r w:rsidRPr="00CD4D04">
        <w:rPr>
          <w:rFonts w:asciiTheme="minorHAnsi" w:eastAsiaTheme="minorEastAsia" w:hAnsiTheme="minorHAnsi"/>
          <w:szCs w:val="22"/>
          <w:highlight w:val="yellow"/>
          <w:lang w:val="sv-SE" w:eastAsia="zh-TW"/>
        </w:rPr>
        <w:t>2008</w:t>
      </w:r>
      <w:r>
        <w:rPr>
          <w:rFonts w:asciiTheme="minorHAnsi" w:eastAsiaTheme="minorEastAsia" w:hAnsiTheme="minorHAnsi"/>
          <w:szCs w:val="22"/>
          <w:lang w:val="sv-SE" w:eastAsia="zh-TW"/>
        </w:rPr>
        <w:t xml:space="preserve"> </w:t>
      </w:r>
    </w:p>
    <w:p w14:paraId="503F205F" w14:textId="38F6308D" w:rsidR="00EE608C" w:rsidRPr="00765AD6" w:rsidRDefault="00EE608C" w:rsidP="00EE608C">
      <w:pPr>
        <w:pStyle w:val="Brdtext-RJH"/>
        <w:numPr>
          <w:ilvl w:val="0"/>
          <w:numId w:val="39"/>
        </w:numPr>
        <w:rPr>
          <w:rFonts w:asciiTheme="minorHAnsi" w:eastAsiaTheme="minorEastAsia" w:hAnsiTheme="minorHAnsi"/>
          <w:szCs w:val="22"/>
          <w:lang w:val="sv-SE" w:eastAsia="zh-TW"/>
        </w:rPr>
      </w:pPr>
      <w:r w:rsidRPr="00765AD6">
        <w:rPr>
          <w:rFonts w:asciiTheme="minorHAnsi" w:eastAsiaTheme="minorEastAsia" w:hAnsiTheme="minorHAnsi"/>
          <w:szCs w:val="22"/>
          <w:lang w:val="sv-SE" w:eastAsia="zh-TW"/>
        </w:rPr>
        <w:t>Leverantörens namn, adress, organisations-/momsregistreringsnummer, betaluppgifter, fakturanummer, fakturadatum, förfallodatum, total</w:t>
      </w:r>
      <w:r>
        <w:rPr>
          <w:rFonts w:asciiTheme="minorHAnsi" w:eastAsiaTheme="minorEastAsia" w:hAnsiTheme="minorHAnsi"/>
          <w:szCs w:val="22"/>
          <w:lang w:val="sv-SE" w:eastAsia="zh-TW"/>
        </w:rPr>
        <w:t>t faktura</w:t>
      </w:r>
      <w:r w:rsidRPr="00765AD6">
        <w:rPr>
          <w:rFonts w:asciiTheme="minorHAnsi" w:eastAsiaTheme="minorEastAsia" w:hAnsiTheme="minorHAnsi"/>
          <w:szCs w:val="22"/>
          <w:lang w:val="sv-SE" w:eastAsia="zh-TW"/>
        </w:rPr>
        <w:t xml:space="preserve">belopp, momsbelopp samt momssats, uppgift om F-skattsedel. </w:t>
      </w:r>
    </w:p>
    <w:p w14:paraId="6375AD9A" w14:textId="77777777" w:rsidR="00EE608C" w:rsidRDefault="00EE608C" w:rsidP="00EE608C">
      <w:r w:rsidRPr="00052CE2">
        <w:t>Fakturor utan fullständiga beställarreferenser kan komma att återsändas för komplettering till Leverantören innan betalning sker.</w:t>
      </w:r>
    </w:p>
    <w:p w14:paraId="0BAE4661" w14:textId="3491E56E" w:rsidR="00EE608C" w:rsidRDefault="00EE608C" w:rsidP="00EE608C">
      <w:r>
        <w:t xml:space="preserve">Eventuella fakturapåminnelser med mera skickas till </w:t>
      </w:r>
      <w:hyperlink r:id="rId9" w:history="1">
        <w:r w:rsidRPr="00A339B7">
          <w:rPr>
            <w:rStyle w:val="Hyperlnk"/>
          </w:rPr>
          <w:t>e-faktura@miun.se</w:t>
        </w:r>
      </w:hyperlink>
    </w:p>
    <w:p w14:paraId="0308D82C" w14:textId="77777777" w:rsidR="00DC4453" w:rsidRPr="008A6592" w:rsidRDefault="000743C4" w:rsidP="00145366">
      <w:pPr>
        <w:pStyle w:val="Rubrik2numrerad"/>
      </w:pPr>
      <w:r w:rsidRPr="008A6592">
        <w:tab/>
      </w:r>
      <w:bookmarkStart w:id="27" w:name="_Toc65841919"/>
      <w:bookmarkStart w:id="28" w:name="_Toc66100895"/>
      <w:r w:rsidR="00C94ACD" w:rsidRPr="008A6592">
        <w:t>Faktureringsvillkor</w:t>
      </w:r>
      <w:bookmarkEnd w:id="27"/>
      <w:bookmarkEnd w:id="28"/>
    </w:p>
    <w:p w14:paraId="0559AF15" w14:textId="0E129C57" w:rsidR="005A0167" w:rsidRDefault="00C94ACD" w:rsidP="00045AD3">
      <w:r w:rsidRPr="00C94ACD">
        <w:t>Faktura får skickas månadsvis.</w:t>
      </w:r>
      <w:r>
        <w:t xml:space="preserve"> Faktureringsavgift </w:t>
      </w:r>
      <w:r w:rsidRPr="00C94ACD">
        <w:t>eller andra avgifter får ej tillkomma</w:t>
      </w:r>
      <w:r>
        <w:t>.</w:t>
      </w:r>
      <w:r w:rsidR="005A0167">
        <w:t xml:space="preserve"> </w:t>
      </w:r>
      <w:r w:rsidR="005A0167" w:rsidRPr="005A0167">
        <w:t>Vid dröjsmål utgår ränta enligt räntelagen. Mervärdesskatt tillkommer enligt gällande bestämmelser.</w:t>
      </w:r>
    </w:p>
    <w:p w14:paraId="10D42BF5" w14:textId="752271C6" w:rsidR="00EE608C" w:rsidRDefault="00EE608C" w:rsidP="00045AD3">
      <w:r>
        <w:t>Betalningsvillkor minst 30 dagar netto. Ingen förskottsbetelaning accepteras.</w:t>
      </w:r>
    </w:p>
    <w:p w14:paraId="1B4DB736" w14:textId="77777777" w:rsidR="00C27ED2" w:rsidRPr="008A6592" w:rsidRDefault="008A6592" w:rsidP="00145366">
      <w:pPr>
        <w:pStyle w:val="Rubrik2numrerad"/>
      </w:pPr>
      <w:bookmarkStart w:id="29" w:name="_Toc65841921"/>
      <w:bookmarkStart w:id="30" w:name="_Toc66100897"/>
      <w:r w:rsidRPr="008A6592">
        <w:tab/>
      </w:r>
      <w:r w:rsidR="00C27ED2" w:rsidRPr="008A6592">
        <w:t>Elektronisk fakturering</w:t>
      </w:r>
      <w:bookmarkEnd w:id="29"/>
      <w:bookmarkEnd w:id="30"/>
    </w:p>
    <w:p w14:paraId="0F7A621F" w14:textId="35CA43A6" w:rsidR="00C27ED2" w:rsidRDefault="00C27ED2" w:rsidP="00045AD3">
      <w:r w:rsidRPr="00462E61">
        <w:t xml:space="preserve">Enligt </w:t>
      </w:r>
      <w:r w:rsidR="00BD27C5" w:rsidRPr="00462E61">
        <w:t>L</w:t>
      </w:r>
      <w:r w:rsidRPr="00462E61">
        <w:t xml:space="preserve">ag (2018:1277) om </w:t>
      </w:r>
      <w:r w:rsidR="00BD27C5" w:rsidRPr="00462E61">
        <w:t>E</w:t>
      </w:r>
      <w:r w:rsidRPr="00462E61">
        <w:t xml:space="preserve">lektroniska fakturor till följd av offentlig upphandling ska all fakturering ske elektroniskt från och med 1 april 2019. Det betyder att utväxling av affärsdokument sker </w:t>
      </w:r>
      <w:r w:rsidRPr="00462E61">
        <w:lastRenderedPageBreak/>
        <w:t>elektroniskt mellan Mittuniversitetet och Leverantören.</w:t>
      </w:r>
      <w:r w:rsidR="00A4354A">
        <w:t xml:space="preserve"> </w:t>
      </w:r>
      <w:r w:rsidR="00A4354A" w:rsidRPr="00A4354A">
        <w:t xml:space="preserve">Med elektroniska fakturor avses fakturor som utfärdas, översänds och tas emot i ett strukturerat elektroniskt format. </w:t>
      </w:r>
      <w:r w:rsidR="00674FBF" w:rsidRPr="0020402D">
        <w:t>Fakturorna ska skickas i det format som SFTI och DIGG (Myndigheten för digital förvaltning) rekommenderar.</w:t>
      </w:r>
    </w:p>
    <w:p w14:paraId="1550BFC4" w14:textId="3C4E823A" w:rsidR="006C5C3D" w:rsidRDefault="006C5C3D" w:rsidP="006C5C3D">
      <w:pPr>
        <w:spacing w:before="0"/>
      </w:pPr>
      <w:r w:rsidRPr="006C5C3D">
        <w:t xml:space="preserve">En PDF- faktura är inte en </w:t>
      </w:r>
      <w:r>
        <w:t>elektronisk</w:t>
      </w:r>
      <w:r w:rsidRPr="006C5C3D">
        <w:t xml:space="preserve"> faktura</w:t>
      </w:r>
      <w:r>
        <w:t>.</w:t>
      </w:r>
    </w:p>
    <w:p w14:paraId="24F35C37" w14:textId="77777777" w:rsidR="00EE608C" w:rsidRDefault="00EE608C" w:rsidP="00EE608C">
      <w:pPr>
        <w:rPr>
          <w:rFonts w:ascii="Helvetica" w:hAnsi="Helvetica" w:cs="Helvetica"/>
          <w:color w:val="444444"/>
          <w:sz w:val="27"/>
          <w:szCs w:val="27"/>
          <w:shd w:val="clear" w:color="auto" w:fill="FFFFFF"/>
        </w:rPr>
      </w:pPr>
      <w:r>
        <w:t xml:space="preserve">Elektroniska fakturor </w:t>
      </w:r>
      <w:r w:rsidRPr="00AD4BB4">
        <w:t>ska</w:t>
      </w:r>
      <w:r>
        <w:rPr>
          <w:b/>
          <w:bCs/>
        </w:rPr>
        <w:t xml:space="preserve"> </w:t>
      </w:r>
      <w:r>
        <w:t xml:space="preserve">överensstämma med den europeiska standarden för elektronisk fakturering (i Sverige </w:t>
      </w:r>
      <w:hyperlink r:id="rId10" w:history="1">
        <w:r>
          <w:rPr>
            <w:rStyle w:val="Hyperlnk"/>
          </w:rPr>
          <w:t>PEPPOL BIS Billing 3</w:t>
        </w:r>
      </w:hyperlink>
      <w:r>
        <w:t>). Mittuniversitetet</w:t>
      </w:r>
      <w:r w:rsidRPr="00C55B2E">
        <w:t xml:space="preserve"> omfattas av detta regelverk och tar därmed emot e-faktura via Pe</w:t>
      </w:r>
      <w:r>
        <w:t>ppol</w:t>
      </w:r>
      <w:r>
        <w:rPr>
          <w:rFonts w:ascii="Helvetica" w:hAnsi="Helvetica" w:cs="Helvetica"/>
          <w:color w:val="444444"/>
          <w:sz w:val="27"/>
          <w:szCs w:val="27"/>
          <w:shd w:val="clear" w:color="auto" w:fill="FFFFFF"/>
        </w:rPr>
        <w:t>.</w:t>
      </w:r>
    </w:p>
    <w:p w14:paraId="27256D58" w14:textId="77777777" w:rsidR="00EE608C" w:rsidRPr="00462E61" w:rsidRDefault="00EE608C" w:rsidP="00EE608C">
      <w:r>
        <w:t xml:space="preserve">Mittuniversitetets </w:t>
      </w:r>
      <w:r w:rsidRPr="003E0E64">
        <w:rPr>
          <w:szCs w:val="24"/>
        </w:rPr>
        <w:t>elektroniska adress i PEPPOL är 0007</w:t>
      </w:r>
      <w:r>
        <w:rPr>
          <w:szCs w:val="24"/>
        </w:rPr>
        <w:t>:2021004524</w:t>
      </w:r>
    </w:p>
    <w:p w14:paraId="5720101F" w14:textId="77777777" w:rsidR="00EE608C" w:rsidRDefault="00EE608C" w:rsidP="006C5C3D">
      <w:pPr>
        <w:spacing w:before="0"/>
      </w:pPr>
    </w:p>
    <w:p w14:paraId="76ED81BC" w14:textId="384473A3" w:rsidR="00EE608C" w:rsidRDefault="00EE608C" w:rsidP="00EE608C">
      <w:pPr>
        <w:pStyle w:val="Rubrik3numrerad"/>
        <w:ind w:left="1077"/>
      </w:pPr>
      <w:r>
        <w:t>Pappersfakturor</w:t>
      </w:r>
      <w:r w:rsidR="00145366">
        <w:t xml:space="preserve"> eller PDF-fakturor</w:t>
      </w:r>
    </w:p>
    <w:p w14:paraId="600EF454" w14:textId="3783F58C" w:rsidR="00EE608C" w:rsidRDefault="00EE608C" w:rsidP="00EE608C">
      <w:pPr>
        <w:spacing w:before="0"/>
      </w:pPr>
      <w:r>
        <w:t>Mittuniversitetet tar inte längre emot pappers</w:t>
      </w:r>
      <w:r w:rsidR="00145366">
        <w:t>- eller pdf-</w:t>
      </w:r>
      <w:r>
        <w:t>fakturor.</w:t>
      </w:r>
    </w:p>
    <w:p w14:paraId="1F436E0A" w14:textId="77777777" w:rsidR="00B32E8C" w:rsidRPr="0082016C" w:rsidRDefault="00B32E8C" w:rsidP="00B32E8C">
      <w:pPr>
        <w:pStyle w:val="Rubrik2numrerad"/>
      </w:pPr>
      <w:bookmarkStart w:id="31" w:name="_Toc137541686"/>
      <w:r w:rsidRPr="0082016C">
        <w:t>E-handel</w:t>
      </w:r>
      <w:bookmarkEnd w:id="31"/>
    </w:p>
    <w:p w14:paraId="78E1408F" w14:textId="77777777" w:rsidR="00B32E8C" w:rsidRPr="0082016C" w:rsidRDefault="00B32E8C" w:rsidP="00B32E8C">
      <w:r w:rsidRPr="0082016C">
        <w:t xml:space="preserve">Statliga myndigheter ska, enligt Regeringens förordning om myndigheternas elektroniska informationsutbyte (2003:770), kunna hantera sina beställningar av varor och tjänster elektroniskt. Myndigheten för digital förvaltning (DIGG) har i uppdrag att ta fram föreskrifter om standarder och andra krav. För mer information se </w:t>
      </w:r>
      <w:hyperlink r:id="rId11" w:history="1">
        <w:r w:rsidRPr="0082016C">
          <w:rPr>
            <w:rStyle w:val="Hyperlnk"/>
            <w:color w:val="auto"/>
          </w:rPr>
          <w:t>https://www.digg.se/nationella-digitala-tjanster/e-handel-och-e-faktura</w:t>
        </w:r>
      </w:hyperlink>
    </w:p>
    <w:p w14:paraId="7476A05D" w14:textId="77777777" w:rsidR="00B32E8C" w:rsidRPr="0082016C" w:rsidRDefault="00B32E8C" w:rsidP="00B32E8C">
      <w:r w:rsidRPr="0082016C">
        <w:t xml:space="preserve">Elektroniska meddelanden, t.ex. elektroniska beställningar och elektroniska fakturor, ska följa rekommendationer från SFTI (Single Face To Industry). SFTI omfattar specifikationer för elektroniska meddelanden och affärsprocesser med olika grad av integration mellan Parterna. För mer information se </w:t>
      </w:r>
      <w:hyperlink r:id="rId12" w:history="1">
        <w:r w:rsidRPr="0082016C">
          <w:rPr>
            <w:rStyle w:val="Hyperlnk"/>
            <w:color w:val="auto"/>
          </w:rPr>
          <w:t>www.sfti.se</w:t>
        </w:r>
      </w:hyperlink>
      <w:r w:rsidRPr="0082016C">
        <w:t>.</w:t>
      </w:r>
    </w:p>
    <w:p w14:paraId="05F2F7B7" w14:textId="77777777" w:rsidR="00B32E8C" w:rsidRPr="0082016C" w:rsidRDefault="00B32E8C" w:rsidP="00B32E8C">
      <w:pPr>
        <w:pStyle w:val="Rubrik2numrerad"/>
      </w:pPr>
      <w:r w:rsidRPr="0082016C">
        <w:t xml:space="preserve"> </w:t>
      </w:r>
      <w:bookmarkStart w:id="32" w:name="_Toc120686986"/>
      <w:bookmarkStart w:id="33" w:name="_Toc137541687"/>
      <w:bookmarkStart w:id="34" w:name="_Hlk160519047"/>
      <w:r w:rsidRPr="0082016C">
        <w:t>Elektronisk order</w:t>
      </w:r>
      <w:bookmarkEnd w:id="32"/>
      <w:bookmarkEnd w:id="33"/>
    </w:p>
    <w:p w14:paraId="5515D88F" w14:textId="77777777" w:rsidR="00B32E8C" w:rsidRPr="0082016C" w:rsidRDefault="00B32E8C" w:rsidP="00B32E8C">
      <w:r w:rsidRPr="0082016C">
        <w:t xml:space="preserve">Anbudsgivare ska efter särskild överenskommelse med Mittuniversitetet kunna ta emot elektronisk order enligt minst ett av följande alternativ. För beskrivning av standarder se </w:t>
      </w:r>
      <w:hyperlink r:id="rId13" w:history="1">
        <w:r w:rsidRPr="0082016C">
          <w:rPr>
            <w:rStyle w:val="Hyperlnk"/>
            <w:color w:val="auto"/>
          </w:rPr>
          <w:t>www.sfti.se</w:t>
        </w:r>
      </w:hyperlink>
      <w:r w:rsidRPr="0082016C">
        <w:t>.</w:t>
      </w:r>
    </w:p>
    <w:p w14:paraId="4221BED0" w14:textId="77777777" w:rsidR="00B32E8C" w:rsidRPr="0082016C" w:rsidRDefault="00B32E8C" w:rsidP="00B32E8C">
      <w:pPr>
        <w:pStyle w:val="Liststycke"/>
        <w:numPr>
          <w:ilvl w:val="0"/>
          <w:numId w:val="27"/>
        </w:numPr>
        <w:spacing w:before="0" w:after="200" w:line="240" w:lineRule="auto"/>
      </w:pPr>
      <w:r w:rsidRPr="0082016C">
        <w:t>Sveorder</w:t>
      </w:r>
    </w:p>
    <w:p w14:paraId="23A21BBD" w14:textId="77777777" w:rsidR="00B32E8C" w:rsidRPr="0082016C" w:rsidRDefault="00B32E8C" w:rsidP="00B32E8C">
      <w:pPr>
        <w:pStyle w:val="Liststycke"/>
        <w:numPr>
          <w:ilvl w:val="0"/>
          <w:numId w:val="27"/>
        </w:numPr>
        <w:spacing w:before="0" w:after="200" w:line="240" w:lineRule="auto"/>
      </w:pPr>
      <w:r w:rsidRPr="0082016C">
        <w:t>SFTI/ESAP 6 Avrop</w:t>
      </w:r>
    </w:p>
    <w:p w14:paraId="1D0EE3E6" w14:textId="77777777" w:rsidR="00B32E8C" w:rsidRPr="0082016C" w:rsidRDefault="00B32E8C" w:rsidP="00B32E8C">
      <w:pPr>
        <w:pStyle w:val="Liststycke"/>
        <w:numPr>
          <w:ilvl w:val="0"/>
          <w:numId w:val="27"/>
        </w:numPr>
        <w:spacing w:before="0" w:after="200" w:line="240" w:lineRule="auto"/>
      </w:pPr>
      <w:r w:rsidRPr="0082016C">
        <w:t>Av avropsberättigad anvisad leverantörsportal (med leverantörsportal menas en webbaserad portal som är ansluten till avropsberättigads e-handelssystem och till vilken leverantörer kan logga in för att ta emot order)</w:t>
      </w:r>
    </w:p>
    <w:p w14:paraId="5F49B7E8" w14:textId="77777777" w:rsidR="00B32E8C" w:rsidRPr="0082016C" w:rsidRDefault="00B32E8C" w:rsidP="00B32E8C">
      <w:pPr>
        <w:pStyle w:val="Liststycke"/>
        <w:numPr>
          <w:ilvl w:val="0"/>
          <w:numId w:val="27"/>
        </w:numPr>
        <w:spacing w:before="0" w:line="240" w:lineRule="auto"/>
      </w:pPr>
      <w:r w:rsidRPr="0082016C">
        <w:t>E-post</w:t>
      </w:r>
    </w:p>
    <w:p w14:paraId="2A2138D1" w14:textId="77777777" w:rsidR="00B32E8C" w:rsidRPr="0082016C" w:rsidRDefault="00B32E8C" w:rsidP="00B32E8C">
      <w:pPr>
        <w:pStyle w:val="Rubrik2numrerad"/>
      </w:pPr>
      <w:r w:rsidRPr="0082016C">
        <w:t xml:space="preserve"> </w:t>
      </w:r>
      <w:bookmarkStart w:id="35" w:name="_Toc120686987"/>
      <w:bookmarkStart w:id="36" w:name="_Toc137541688"/>
      <w:r w:rsidRPr="0082016C">
        <w:t>Elektroniskt ordererkännande, ordersvar eller orderbekräftelse</w:t>
      </w:r>
      <w:bookmarkEnd w:id="35"/>
      <w:bookmarkEnd w:id="36"/>
    </w:p>
    <w:p w14:paraId="578D753A" w14:textId="15972637" w:rsidR="00B32E8C" w:rsidRPr="0082016C" w:rsidRDefault="001F10A6" w:rsidP="00B32E8C">
      <w:pPr>
        <w:spacing w:after="120"/>
      </w:pPr>
      <w:r>
        <w:t>Leverantören</w:t>
      </w:r>
      <w:r w:rsidR="00B32E8C" w:rsidRPr="0082016C">
        <w:t xml:space="preserve"> ska senast vid </w:t>
      </w:r>
      <w:r>
        <w:t>kontraktets</w:t>
      </w:r>
      <w:r w:rsidR="00B32E8C" w:rsidRPr="0082016C">
        <w:t xml:space="preserve"> ikraftträdande kunna sända ordererkännande, ordersvar eller orderbekräftelse enligt minst ett av följande alternativ. För beskrivning av standarder se SFTI.</w:t>
      </w:r>
    </w:p>
    <w:p w14:paraId="68D720F6" w14:textId="77777777" w:rsidR="00B32E8C" w:rsidRPr="0082016C" w:rsidRDefault="00B32E8C" w:rsidP="00B32E8C">
      <w:pPr>
        <w:pStyle w:val="Liststycke"/>
        <w:numPr>
          <w:ilvl w:val="0"/>
          <w:numId w:val="27"/>
        </w:numPr>
        <w:spacing w:before="0" w:after="200" w:line="240" w:lineRule="auto"/>
      </w:pPr>
      <w:r w:rsidRPr="0082016C">
        <w:t>Sveorder (orderresponse)</w:t>
      </w:r>
    </w:p>
    <w:p w14:paraId="201876FA" w14:textId="77777777" w:rsidR="00B32E8C" w:rsidRPr="0082016C" w:rsidRDefault="00B32E8C" w:rsidP="00B32E8C">
      <w:pPr>
        <w:pStyle w:val="Liststycke"/>
        <w:numPr>
          <w:ilvl w:val="0"/>
          <w:numId w:val="27"/>
        </w:numPr>
        <w:spacing w:before="0" w:after="200" w:line="240" w:lineRule="auto"/>
      </w:pPr>
      <w:r w:rsidRPr="0082016C">
        <w:t>SFTI/ESAP 6 Avropserkännande</w:t>
      </w:r>
    </w:p>
    <w:p w14:paraId="65992717" w14:textId="77777777" w:rsidR="00B32E8C" w:rsidRPr="0082016C" w:rsidRDefault="00B32E8C" w:rsidP="00B32E8C">
      <w:pPr>
        <w:pStyle w:val="Liststycke"/>
        <w:numPr>
          <w:ilvl w:val="0"/>
          <w:numId w:val="27"/>
        </w:numPr>
        <w:spacing w:before="0" w:after="200" w:line="240" w:lineRule="auto"/>
      </w:pPr>
      <w:r w:rsidRPr="0082016C">
        <w:t>SFTI/ESAP 6 Avropsbekräftelse</w:t>
      </w:r>
    </w:p>
    <w:p w14:paraId="3F7D8821" w14:textId="77777777" w:rsidR="00B32E8C" w:rsidRPr="0082016C" w:rsidRDefault="00B32E8C" w:rsidP="00B32E8C">
      <w:pPr>
        <w:pStyle w:val="Liststycke"/>
        <w:numPr>
          <w:ilvl w:val="0"/>
          <w:numId w:val="27"/>
        </w:numPr>
        <w:spacing w:before="0" w:after="200" w:line="240" w:lineRule="auto"/>
      </w:pPr>
      <w:r w:rsidRPr="0082016C">
        <w:lastRenderedPageBreak/>
        <w:t>Av avropsberättigad anvisad leverantörsportal (med leverantörsportal menas en webbaserad portal som är ansluten till avropsberättigads e-handelssystem och till vilken leverantörer kan logga in för att ta emot order)</w:t>
      </w:r>
    </w:p>
    <w:p w14:paraId="4DDC2D9C" w14:textId="77777777" w:rsidR="00B32E8C" w:rsidRDefault="00B32E8C" w:rsidP="00B32E8C">
      <w:pPr>
        <w:pStyle w:val="Liststycke"/>
        <w:numPr>
          <w:ilvl w:val="0"/>
          <w:numId w:val="27"/>
        </w:numPr>
        <w:spacing w:before="0" w:after="200" w:line="240" w:lineRule="auto"/>
      </w:pPr>
      <w:r w:rsidRPr="0082016C">
        <w:t>E-post</w:t>
      </w:r>
    </w:p>
    <w:p w14:paraId="3B321EE2" w14:textId="04F33335" w:rsidR="0018783B" w:rsidRPr="0018783B" w:rsidRDefault="0018783B" w:rsidP="0018783B">
      <w:pPr>
        <w:pStyle w:val="Rubrik1numrerad"/>
        <w:rPr>
          <w:b w:val="0"/>
        </w:rPr>
      </w:pPr>
      <w:bookmarkStart w:id="37" w:name="_Toc179874345"/>
      <w:bookmarkEnd w:id="34"/>
      <w:r w:rsidRPr="0018783B">
        <w:rPr>
          <w:b w:val="0"/>
        </w:rPr>
        <w:t>Leveransvillkor och garanti</w:t>
      </w:r>
      <w:bookmarkEnd w:id="37"/>
    </w:p>
    <w:p w14:paraId="78270A76" w14:textId="1AC2D3CC" w:rsidR="0018783B" w:rsidRPr="00ED4E2B" w:rsidRDefault="0018783B" w:rsidP="0018783B">
      <w:pPr>
        <w:spacing w:before="0" w:after="200" w:line="240" w:lineRule="auto"/>
        <w:ind w:left="60"/>
      </w:pPr>
      <w:r>
        <w:t xml:space="preserve">Leverans av tjänst ska ske enligt tidplan och på det sätt som överenskommits </w:t>
      </w:r>
      <w:r w:rsidR="00145366">
        <w:t>mellan parterna</w:t>
      </w:r>
      <w:r>
        <w:t>.</w:t>
      </w:r>
    </w:p>
    <w:p w14:paraId="677FF6B0" w14:textId="77777777" w:rsidR="00D277B9" w:rsidRPr="007F7DF6" w:rsidRDefault="00DC4FB8" w:rsidP="0064787E">
      <w:pPr>
        <w:pStyle w:val="Rubrik1numrerad"/>
        <w:rPr>
          <w:b w:val="0"/>
        </w:rPr>
      </w:pPr>
      <w:bookmarkStart w:id="38" w:name="_Toc179874346"/>
      <w:r w:rsidRPr="007F7DF6">
        <w:rPr>
          <w:b w:val="0"/>
        </w:rPr>
        <w:t>Miljö</w:t>
      </w:r>
      <w:bookmarkEnd w:id="38"/>
    </w:p>
    <w:p w14:paraId="49D73B47" w14:textId="37C7D682" w:rsidR="00195739" w:rsidRDefault="00195739" w:rsidP="00195739">
      <w:r>
        <w:t xml:space="preserve">Leverantören ska vid tillhandahållande av varor och tjänster kontinuerligt arbeta med att förbättra och ta hänsyn till miljöaspekter för att förebygga och undvika negativ miljöpåverkan. Det handlar om åtgärder för att minska konsumtion och slöseri av negativt miljöpåverkande resurser som elektricitet, resor, papper </w:t>
      </w:r>
      <w:r w:rsidR="00EF56BC">
        <w:t>med mera</w:t>
      </w:r>
      <w:r>
        <w:t>. Detta gäller även för leverantörens Underleverantörer.</w:t>
      </w:r>
    </w:p>
    <w:p w14:paraId="3327B1C7" w14:textId="6109EA15" w:rsidR="00DF009C" w:rsidRDefault="00DF009C" w:rsidP="00DF009C">
      <w:pPr>
        <w:rPr>
          <w:highlight w:val="yellow"/>
        </w:rPr>
      </w:pPr>
    </w:p>
    <w:p w14:paraId="54E32B2E" w14:textId="77777777" w:rsidR="002E73D6" w:rsidRPr="007F7DF6" w:rsidRDefault="00445E6F" w:rsidP="0064787E">
      <w:pPr>
        <w:pStyle w:val="Rubrik1numrerad"/>
        <w:rPr>
          <w:b w:val="0"/>
        </w:rPr>
      </w:pPr>
      <w:bookmarkStart w:id="39" w:name="_Toc179874347"/>
      <w:r w:rsidRPr="007F7DF6">
        <w:rPr>
          <w:b w:val="0"/>
        </w:rPr>
        <w:t>Uppföljning</w:t>
      </w:r>
      <w:bookmarkEnd w:id="39"/>
    </w:p>
    <w:p w14:paraId="29FC60D9" w14:textId="0FB2AC6B" w:rsidR="00A8600A" w:rsidRDefault="00A8600A" w:rsidP="00A8600A">
      <w:r w:rsidRPr="00CD18CA">
        <w:t xml:space="preserve">Leverantören åtar sig att </w:t>
      </w:r>
      <w:r w:rsidR="009D28CD">
        <w:t>minst en gång per år</w:t>
      </w:r>
      <w:r w:rsidRPr="00CD18CA">
        <w:t xml:space="preserve"> </w:t>
      </w:r>
      <w:r w:rsidR="009D28CD">
        <w:t xml:space="preserve">medverka vid uppföljning av </w:t>
      </w:r>
      <w:r w:rsidR="003D68C0">
        <w:t>kontrakt</w:t>
      </w:r>
      <w:r w:rsidR="009D28CD">
        <w:t xml:space="preserve">sförhållandet, </w:t>
      </w:r>
      <w:r w:rsidRPr="00CD18CA">
        <w:t xml:space="preserve">med ambitionen att utveckla det till det bättre. Leverantören ska vid dessa möten redovisa genomförda och planerade </w:t>
      </w:r>
      <w:r w:rsidR="00FE567F">
        <w:t>U</w:t>
      </w:r>
      <w:r w:rsidRPr="00CD18CA">
        <w:t xml:space="preserve">ppdrag och </w:t>
      </w:r>
      <w:r w:rsidR="000F6436">
        <w:t>P</w:t>
      </w:r>
      <w:r w:rsidRPr="00CD18CA">
        <w:t xml:space="preserve">arterna ska framföra inkomna synpunkter från Mittuniversitetet. Möten ska hållas och protokollföras i den omfattning som </w:t>
      </w:r>
      <w:r w:rsidR="00D60ACB">
        <w:t>P</w:t>
      </w:r>
      <w:r w:rsidRPr="00CD18CA">
        <w:t>arterna kommit överens om. Parterna är skyldiga att delta i sådana möten.</w:t>
      </w:r>
    </w:p>
    <w:p w14:paraId="781B7662" w14:textId="0B66837D" w:rsidR="00AC4ADE" w:rsidRPr="00C6602E" w:rsidRDefault="00AC4ADE" w:rsidP="00AC4ADE">
      <w:pPr>
        <w:spacing w:after="120"/>
      </w:pPr>
      <w:r>
        <w:t xml:space="preserve">Av Mittuniversitetet </w:t>
      </w:r>
      <w:r w:rsidRPr="00C6602E">
        <w:t>utsedd granskare eller utomstående kontrollorganisation</w:t>
      </w:r>
      <w:r>
        <w:t xml:space="preserve"> ska</w:t>
      </w:r>
      <w:r w:rsidRPr="00C6602E">
        <w:t xml:space="preserve"> ges tillträde att granska leverantörens utförande av åtaganden i detta</w:t>
      </w:r>
      <w:r>
        <w:t xml:space="preserve"> </w:t>
      </w:r>
      <w:r w:rsidR="001F10A6">
        <w:t>´kontrakt</w:t>
      </w:r>
      <w:r>
        <w:t xml:space="preserve">, </w:t>
      </w:r>
      <w:r w:rsidRPr="00C6602E">
        <w:t xml:space="preserve">i enlighet med god revisionssed i </w:t>
      </w:r>
      <w:r>
        <w:t>statlig</w:t>
      </w:r>
      <w:r w:rsidRPr="00C6602E">
        <w:t xml:space="preserve"> verksamhet. Med tillträde avses</w:t>
      </w:r>
      <w:r>
        <w:t xml:space="preserve"> </w:t>
      </w:r>
      <w:r w:rsidRPr="00C6602E">
        <w:t>att inhämta information, uppgifter och dokumentation</w:t>
      </w:r>
      <w:r>
        <w:t>, t</w:t>
      </w:r>
      <w:r w:rsidRPr="00C6602E">
        <w:t>ala med</w:t>
      </w:r>
      <w:r>
        <w:t xml:space="preserve"> </w:t>
      </w:r>
      <w:r w:rsidRPr="00C6602E">
        <w:t>ledning, personal</w:t>
      </w:r>
      <w:r>
        <w:t xml:space="preserve"> och </w:t>
      </w:r>
      <w:r w:rsidRPr="00C6602E">
        <w:t xml:space="preserve">i förekommande fall underleverantörer </w:t>
      </w:r>
      <w:r>
        <w:t xml:space="preserve">samt </w:t>
      </w:r>
      <w:r w:rsidRPr="00C6602E">
        <w:t>fysiskt besöka verksamhet eller arbetsställe.</w:t>
      </w:r>
    </w:p>
    <w:p w14:paraId="50998290" w14:textId="77777777" w:rsidR="00AC4ADE" w:rsidRDefault="00AC4ADE" w:rsidP="00AC4ADE">
      <w:r w:rsidRPr="00C6602E">
        <w:t xml:space="preserve">Leverantören åtar sig att medverka i löpande uppföljning </w:t>
      </w:r>
      <w:r>
        <w:t>och</w:t>
      </w:r>
      <w:r w:rsidRPr="00C6602E">
        <w:t xml:space="preserve"> i ovannämnda granskning</w:t>
      </w:r>
      <w:r>
        <w:t xml:space="preserve"> samt</w:t>
      </w:r>
      <w:r w:rsidRPr="00C6602E">
        <w:t xml:space="preserve"> </w:t>
      </w:r>
      <w:r>
        <w:t>att på b</w:t>
      </w:r>
      <w:r w:rsidRPr="00C6602E">
        <w:t xml:space="preserve">egäran tillhandahålla information </w:t>
      </w:r>
      <w:r>
        <w:t>och</w:t>
      </w:r>
      <w:r w:rsidRPr="00C6602E">
        <w:t xml:space="preserve"> dokumentation</w:t>
      </w:r>
      <w:r>
        <w:t xml:space="preserve"> såsom</w:t>
      </w:r>
      <w:r w:rsidRPr="00C6602E">
        <w:t xml:space="preserve"> leveransavtal, dagb</w:t>
      </w:r>
      <w:r>
        <w:t>ok</w:t>
      </w:r>
      <w:r w:rsidRPr="00C6602E">
        <w:t>, protokoll, besiktningar, fakturor och räkenskapsmaterial</w:t>
      </w:r>
      <w:r>
        <w:t xml:space="preserve"> </w:t>
      </w:r>
      <w:r w:rsidRPr="00C6602E">
        <w:t xml:space="preserve">avseende leveranser till </w:t>
      </w:r>
      <w:r>
        <w:t>Mittuniversitetet,</w:t>
      </w:r>
      <w:r w:rsidRPr="00C6602E">
        <w:t xml:space="preserve"> i den uts</w:t>
      </w:r>
      <w:r>
        <w:t xml:space="preserve">träckning det inte strider mot </w:t>
      </w:r>
      <w:r w:rsidRPr="00C6602E">
        <w:t>lagstiftning och börsregler</w:t>
      </w:r>
      <w:r>
        <w:t>.</w:t>
      </w:r>
    </w:p>
    <w:p w14:paraId="521C3634" w14:textId="77777777" w:rsidR="00594CFF" w:rsidRPr="0064787E" w:rsidRDefault="00594CFF" w:rsidP="0064787E">
      <w:pPr>
        <w:pStyle w:val="Rubrik2numrerad"/>
      </w:pPr>
      <w:bookmarkStart w:id="40" w:name="_Toc66100908"/>
      <w:r w:rsidRPr="0064787E">
        <w:t>Aktivitetsplan vid brister och oklarheter</w:t>
      </w:r>
      <w:bookmarkEnd w:id="40"/>
    </w:p>
    <w:p w14:paraId="1F584CC6" w14:textId="77777777" w:rsidR="00594CFF" w:rsidRPr="00594CFF" w:rsidRDefault="00594CFF" w:rsidP="00045AD3">
      <w:r w:rsidRPr="00594CFF">
        <w:t xml:space="preserve">För det fall </w:t>
      </w:r>
      <w:r>
        <w:t xml:space="preserve">där Mittuniversitetet </w:t>
      </w:r>
      <w:r w:rsidRPr="00594CFF">
        <w:t>meddelat Leverantören klagomål, befarade brister eller oklarheter i dennes åtagande, åligger det Leverantören att upprätta en åtgärdsplan och där ange vilka åtgärder som avses vidtas för att eliminera uppkommen risk och minimera konsekvenserna av detta.</w:t>
      </w:r>
    </w:p>
    <w:p w14:paraId="19860047" w14:textId="77777777" w:rsidR="00594CFF" w:rsidRPr="0064787E" w:rsidRDefault="00901254" w:rsidP="0064787E">
      <w:pPr>
        <w:pStyle w:val="Rubrik2numrerad"/>
      </w:pPr>
      <w:bookmarkStart w:id="41" w:name="_Toc66100909"/>
      <w:r w:rsidRPr="0064787E">
        <w:t>Statistik</w:t>
      </w:r>
      <w:bookmarkEnd w:id="41"/>
    </w:p>
    <w:p w14:paraId="44C56E0C" w14:textId="77777777" w:rsidR="00901254" w:rsidRDefault="00901254" w:rsidP="00045AD3">
      <w:r w:rsidRPr="00901254">
        <w:t>Leverantören ska utan kostnad tillhandahålla Mittuniversitetet statistik. Parterna ska överenskomma om hur uppgifterna ska presenteras.</w:t>
      </w:r>
    </w:p>
    <w:p w14:paraId="651B9C6C" w14:textId="77777777" w:rsidR="001F1507" w:rsidRDefault="001F1507" w:rsidP="00045AD3"/>
    <w:p w14:paraId="6EB41596" w14:textId="77777777" w:rsidR="001F1507" w:rsidRPr="007F7DF6" w:rsidRDefault="001F1507" w:rsidP="0064787E">
      <w:pPr>
        <w:pStyle w:val="Rubrik1numrerad"/>
        <w:rPr>
          <w:b w:val="0"/>
        </w:rPr>
      </w:pPr>
      <w:bookmarkStart w:id="42" w:name="_Toc179874348"/>
      <w:r w:rsidRPr="007F7DF6">
        <w:rPr>
          <w:b w:val="0"/>
        </w:rPr>
        <w:t>Dataskydd och personuppgifter</w:t>
      </w:r>
      <w:bookmarkEnd w:id="42"/>
    </w:p>
    <w:p w14:paraId="0DAD1135" w14:textId="77777777" w:rsidR="001F1507" w:rsidRPr="00405C52" w:rsidRDefault="001F1507" w:rsidP="001F1507">
      <w:r w:rsidRPr="00405C52">
        <w:t xml:space="preserve">Leverantör ska följa gällande lagstiftning för personuppgiftshantering enligt EU:s dataskyddsförordning. </w:t>
      </w:r>
    </w:p>
    <w:p w14:paraId="4379DF84" w14:textId="77777777" w:rsidR="00445E6F" w:rsidRPr="0064787E" w:rsidRDefault="001F1507" w:rsidP="0064787E">
      <w:pPr>
        <w:pStyle w:val="Rubrik2numrerad"/>
      </w:pPr>
      <w:bookmarkStart w:id="43" w:name="_Toc66100911"/>
      <w:r w:rsidRPr="0064787E">
        <w:t>Personuppgiftsbiträdesavtal</w:t>
      </w:r>
      <w:bookmarkEnd w:id="43"/>
    </w:p>
    <w:p w14:paraId="3580ACCF" w14:textId="77777777" w:rsidR="001F1507" w:rsidRDefault="001F1507" w:rsidP="00045AD3">
      <w:r w:rsidRPr="001F1507">
        <w:t xml:space="preserve">I enlighet med dataskyddsförordningen ska ett biträdesavtal tecknas mellan personuppgiftsansvarig och personuppgiftsbiträde i de fall där Leverantören behandlar personuppgifter för </w:t>
      </w:r>
      <w:r w:rsidR="00FE567F">
        <w:t>Mittuniversitetets</w:t>
      </w:r>
      <w:r w:rsidRPr="001F1507">
        <w:t xml:space="preserve"> räkning. Leverantören blir således personuppgiftsbiträde åt </w:t>
      </w:r>
      <w:r w:rsidR="00FE567F">
        <w:t>Mittuniversitetet</w:t>
      </w:r>
      <w:r w:rsidRPr="001F1507">
        <w:t xml:space="preserve"> som är personuppgiftsansvarig.</w:t>
      </w:r>
    </w:p>
    <w:p w14:paraId="1AF8DD4A" w14:textId="16B690E9" w:rsidR="005D1F8B" w:rsidRPr="001F1507" w:rsidRDefault="005D1F8B" w:rsidP="00045AD3">
      <w:r w:rsidRPr="00AC4ADE">
        <w:t xml:space="preserve">Personuppgiftsbiträdesavtalet är en bilaga till detta </w:t>
      </w:r>
      <w:r w:rsidR="003D68C0">
        <w:t>kontrakt</w:t>
      </w:r>
      <w:r w:rsidRPr="00AC4ADE">
        <w:t>sdokument.</w:t>
      </w:r>
      <w:r>
        <w:t xml:space="preserve"> </w:t>
      </w:r>
    </w:p>
    <w:p w14:paraId="53631190" w14:textId="77777777" w:rsidR="004C4D43" w:rsidRDefault="004C4D43" w:rsidP="00445E6F">
      <w:pPr>
        <w:rPr>
          <w:color w:val="FF0000"/>
        </w:rPr>
      </w:pPr>
    </w:p>
    <w:p w14:paraId="1AA59143" w14:textId="77777777" w:rsidR="00942071" w:rsidRPr="007F7DF6" w:rsidRDefault="00942071" w:rsidP="0064787E">
      <w:pPr>
        <w:pStyle w:val="Rubrik1numrerad"/>
        <w:rPr>
          <w:b w:val="0"/>
        </w:rPr>
      </w:pPr>
      <w:bookmarkStart w:id="44" w:name="_Toc179874349"/>
      <w:r w:rsidRPr="007F7DF6">
        <w:rPr>
          <w:b w:val="0"/>
        </w:rPr>
        <w:t>Särskilda villkor</w:t>
      </w:r>
      <w:bookmarkEnd w:id="44"/>
    </w:p>
    <w:p w14:paraId="5CC289E9" w14:textId="77777777" w:rsidR="00942071" w:rsidRPr="0064787E" w:rsidRDefault="00942071" w:rsidP="0064787E">
      <w:pPr>
        <w:pStyle w:val="Rubrik2numrerad"/>
      </w:pPr>
      <w:bookmarkStart w:id="45" w:name="_Toc66100913"/>
      <w:r w:rsidRPr="0064787E">
        <w:t>Begränsning av marknadsföringsrätt</w:t>
      </w:r>
      <w:bookmarkEnd w:id="45"/>
    </w:p>
    <w:p w14:paraId="2E318FEE" w14:textId="77777777" w:rsidR="00942071" w:rsidRDefault="00942071" w:rsidP="00045AD3">
      <w:r w:rsidRPr="00994442">
        <w:t>Hänvisning till Mittuniversitetet i reklam, marknadsföring eller på annat sätt får inte göras av Leverantören utan Mittuniversitetet</w:t>
      </w:r>
      <w:r w:rsidR="001E5D9F">
        <w:t>s,</w:t>
      </w:r>
      <w:r w:rsidRPr="00994442">
        <w:t xml:space="preserve"> i förväg inhämtade</w:t>
      </w:r>
      <w:r w:rsidR="001E5D9F">
        <w:t>,</w:t>
      </w:r>
      <w:r w:rsidRPr="00994442">
        <w:t xml:space="preserve"> skriftliga medgivande. Leverantören ska i förväg samråda med Mittuniversitetet avseende informationsmaterial som ska publiceras.</w:t>
      </w:r>
    </w:p>
    <w:p w14:paraId="3E6B6099" w14:textId="77777777" w:rsidR="00942071" w:rsidRPr="0064787E" w:rsidRDefault="00942071" w:rsidP="0064787E">
      <w:pPr>
        <w:pStyle w:val="Rubrik2numrerad"/>
      </w:pPr>
      <w:bookmarkStart w:id="46" w:name="_Toc66100914"/>
      <w:r w:rsidRPr="0064787E">
        <w:t>Äganderätt</w:t>
      </w:r>
      <w:bookmarkEnd w:id="46"/>
    </w:p>
    <w:p w14:paraId="2D64BC76" w14:textId="18CF008A" w:rsidR="00571DFA" w:rsidRDefault="00942071" w:rsidP="00F27FE7">
      <w:r w:rsidRPr="0070168C">
        <w:t xml:space="preserve">Mittuniversitetet erhåller fullständig ägande- och förfoganderätt till allt arbete och material som upp- eller tillkommit i samband med utförande av </w:t>
      </w:r>
      <w:r w:rsidR="000E29EE">
        <w:t>U</w:t>
      </w:r>
      <w:r w:rsidRPr="0070168C">
        <w:t>ppdrag. Leverantören ska gentemot dennes personal och eventuell underkonsult göra förbehåll om beställarens rätt enligt denna punkt. Vid anmodan från Mittuniversitetet ska Leverantören översända</w:t>
      </w:r>
      <w:r w:rsidR="00634442">
        <w:t xml:space="preserve"> arbete och material.</w:t>
      </w:r>
      <w:r w:rsidRPr="0070168C">
        <w:t xml:space="preserve"> Leverans av allt framtaget material ska ske till den kontaktperson hos Mittuniversitetet som är utsedd för det specifika </w:t>
      </w:r>
      <w:r w:rsidR="00420B73">
        <w:t>U</w:t>
      </w:r>
      <w:r w:rsidRPr="0070168C">
        <w:t>ppdraget.</w:t>
      </w:r>
    </w:p>
    <w:p w14:paraId="3B4ACBA6" w14:textId="77777777" w:rsidR="00F27FE7" w:rsidRPr="00F27FE7" w:rsidRDefault="00F27FE7" w:rsidP="00F27FE7"/>
    <w:p w14:paraId="0C9ECAAB" w14:textId="77777777" w:rsidR="00141F9E" w:rsidRPr="007F7DF6" w:rsidRDefault="00141F9E" w:rsidP="0064787E">
      <w:pPr>
        <w:pStyle w:val="Rubrik1numrerad"/>
        <w:rPr>
          <w:b w:val="0"/>
        </w:rPr>
      </w:pPr>
      <w:bookmarkStart w:id="47" w:name="_Toc179874350"/>
      <w:r w:rsidRPr="007F7DF6">
        <w:rPr>
          <w:b w:val="0"/>
        </w:rPr>
        <w:t>Jäv</w:t>
      </w:r>
      <w:bookmarkEnd w:id="47"/>
    </w:p>
    <w:p w14:paraId="42D1C6C1" w14:textId="77777777" w:rsidR="00AA0023" w:rsidRPr="00AA0023" w:rsidRDefault="00AA0023" w:rsidP="00DA6168">
      <w:r w:rsidRPr="00AA0023">
        <w:t xml:space="preserve">Leverantören får inte från annan än </w:t>
      </w:r>
      <w:r w:rsidR="00F60C3C">
        <w:t>Mittuniversitetet</w:t>
      </w:r>
      <w:r w:rsidRPr="00AA0023">
        <w:t xml:space="preserve"> motta eller inhämta direktiv för </w:t>
      </w:r>
      <w:r w:rsidR="00796369">
        <w:t>Uppdragets</w:t>
      </w:r>
      <w:r w:rsidRPr="00AA0023">
        <w:t xml:space="preserve"> utförande. Leverantören ska även i övrigt tillvarata och företräda </w:t>
      </w:r>
      <w:r w:rsidR="00F60C3C">
        <w:t>Mittuniversitetet</w:t>
      </w:r>
      <w:r w:rsidRPr="00AA0023">
        <w:t xml:space="preserve">s intressen och garanterar att Leverantören, till dess </w:t>
      </w:r>
      <w:r w:rsidR="00796369">
        <w:t>Uppdraget</w:t>
      </w:r>
      <w:r w:rsidRPr="00AA0023">
        <w:t xml:space="preserve"> slutförts eller avbrutits, inte kommer att vara beroende av eller ha ekonomiska eller andra intressen som kan påverka Leverantörens objektivitet i förhållande till Uppdraget. Leverantören ska, om Leverantören misstänker att </w:t>
      </w:r>
      <w:r w:rsidR="00727ED6">
        <w:t>Uppdraget</w:t>
      </w:r>
      <w:r w:rsidRPr="00AA0023">
        <w:t xml:space="preserve"> kan komma att stå i konflikt med annat intresse, genast informera </w:t>
      </w:r>
      <w:r w:rsidR="00F60C3C">
        <w:t>Mittuniversitetet</w:t>
      </w:r>
      <w:r w:rsidRPr="00AA0023">
        <w:t xml:space="preserve"> därom och avvakta </w:t>
      </w:r>
      <w:r w:rsidR="00F60C3C">
        <w:t>vidare</w:t>
      </w:r>
      <w:r w:rsidRPr="00AA0023">
        <w:t xml:space="preserve"> instruktioner.</w:t>
      </w:r>
    </w:p>
    <w:p w14:paraId="04C2C2A4" w14:textId="77777777" w:rsidR="007F7DF6" w:rsidRDefault="007F7DF6" w:rsidP="00571DFA">
      <w:pPr>
        <w:pStyle w:val="Brdtext-RJH"/>
        <w:rPr>
          <w:rFonts w:asciiTheme="minorHAnsi" w:eastAsiaTheme="minorEastAsia" w:hAnsiTheme="minorHAnsi"/>
          <w:color w:val="FF0000"/>
          <w:szCs w:val="22"/>
          <w:lang w:val="sv-SE" w:eastAsia="zh-TW"/>
        </w:rPr>
      </w:pPr>
    </w:p>
    <w:p w14:paraId="3EB1CFF7" w14:textId="77777777" w:rsidR="00D41887" w:rsidRPr="007F7DF6" w:rsidRDefault="00D41887" w:rsidP="0064787E">
      <w:pPr>
        <w:pStyle w:val="Rubrik1numrerad"/>
        <w:rPr>
          <w:b w:val="0"/>
        </w:rPr>
      </w:pPr>
      <w:bookmarkStart w:id="48" w:name="_Toc179874351"/>
      <w:r w:rsidRPr="007F7DF6">
        <w:rPr>
          <w:b w:val="0"/>
        </w:rPr>
        <w:lastRenderedPageBreak/>
        <w:t>Sekretess</w:t>
      </w:r>
      <w:bookmarkEnd w:id="48"/>
    </w:p>
    <w:p w14:paraId="46840E06" w14:textId="77777777" w:rsidR="00D41887" w:rsidRDefault="00D41887" w:rsidP="00D41887">
      <w:r>
        <w:t xml:space="preserve">Leverantören förbinder sig att inte röja eller på något sätt utnyttja sekretessbelagd uppgift som Leverantören får del av genom tillkomsten eller genomförandet av </w:t>
      </w:r>
      <w:r w:rsidR="0053492C">
        <w:t>U</w:t>
      </w:r>
      <w:r>
        <w:t xml:space="preserve">ppdrag. Leverantören har inte rätt att utan Mittuniversitetets uttryckliga skriftliga tillåtelse publicera eller på annat sätt offentliggöra rapporter eller annat material eller information som Leverantören upprättat, erhållit eller tagit del av genom </w:t>
      </w:r>
      <w:r w:rsidR="0053492C">
        <w:t>U</w:t>
      </w:r>
      <w:r>
        <w:t xml:space="preserve">ppdraget. Leverantören innefattar alla personer som denne på något sätt involverar, för att fullgöra sina åtaganden mot Mittuniversitetet och andra personer som på något sätt kan komma i kontakt med uppgifterna. Leverantören förbinder sig att göra de medarbetare som kommer att sysselsättas med </w:t>
      </w:r>
      <w:r w:rsidR="0053492C">
        <w:t>U</w:t>
      </w:r>
      <w:r>
        <w:t xml:space="preserve">ppdraget uppmärksamma på gällande bestämmelser rörande sekretess, samt även i övrigt hantera </w:t>
      </w:r>
      <w:r w:rsidR="0053492C">
        <w:t>U</w:t>
      </w:r>
      <w:r>
        <w:t xml:space="preserve">ppdraget med den diskretion som är nödvändig. </w:t>
      </w:r>
    </w:p>
    <w:p w14:paraId="531AC71B" w14:textId="1462FE2E" w:rsidR="00D41887" w:rsidRDefault="00D41887" w:rsidP="00D41887">
      <w:r>
        <w:t>Leverantören ansvarar för att även underkonsulter och under</w:t>
      </w:r>
      <w:r w:rsidR="0053492C">
        <w:t>leverantörer</w:t>
      </w:r>
      <w:r>
        <w:t xml:space="preserve"> iakttar vad som stadgats ovan. Sekretess skyldigheten gäller även om </w:t>
      </w:r>
      <w:r w:rsidR="003D68C0">
        <w:t>Kontrakt</w:t>
      </w:r>
      <w:r>
        <w:t>et i övrigt upphört.</w:t>
      </w:r>
    </w:p>
    <w:p w14:paraId="45554939" w14:textId="77777777" w:rsidR="007F7DF6" w:rsidRDefault="007F7DF6" w:rsidP="00D41887"/>
    <w:p w14:paraId="73E6F78E" w14:textId="77777777" w:rsidR="003543BE" w:rsidRPr="007F7DF6" w:rsidRDefault="003543BE" w:rsidP="0064787E">
      <w:pPr>
        <w:pStyle w:val="Rubrik1numrerad"/>
        <w:rPr>
          <w:b w:val="0"/>
        </w:rPr>
      </w:pPr>
      <w:bookmarkStart w:id="49" w:name="_Toc179874352"/>
      <w:r w:rsidRPr="007F7DF6">
        <w:rPr>
          <w:b w:val="0"/>
        </w:rPr>
        <w:t>Befrielsegrunder force majeure</w:t>
      </w:r>
      <w:bookmarkEnd w:id="49"/>
    </w:p>
    <w:p w14:paraId="7EB3F958" w14:textId="1DA3405E" w:rsidR="003543BE" w:rsidRPr="00DF27A5" w:rsidRDefault="003543BE" w:rsidP="001F10A6">
      <w:r w:rsidRPr="00DF27A5">
        <w:t xml:space="preserve">Om någon av </w:t>
      </w:r>
      <w:r w:rsidR="00B926F8" w:rsidRPr="00DF27A5">
        <w:t>P</w:t>
      </w:r>
      <w:r w:rsidRPr="00DF27A5">
        <w:t xml:space="preserve">arterna förhindras att uppfylla sina åtaganden enligt det här </w:t>
      </w:r>
      <w:r w:rsidR="001F10A6">
        <w:t>kontraktet</w:t>
      </w:r>
      <w:r w:rsidRPr="00DF27A5">
        <w:t xml:space="preserve"> på grund av omständigheter som ligger utanför </w:t>
      </w:r>
      <w:r w:rsidR="00B926F8" w:rsidRPr="00DF27A5">
        <w:t>P</w:t>
      </w:r>
      <w:r w:rsidRPr="00DF27A5">
        <w:t xml:space="preserve">arternas kontroll ska det utgöra sådan befrielsegrund för vilken motparten inte kan kräva skadestånd för utebliven prestation. </w:t>
      </w:r>
    </w:p>
    <w:p w14:paraId="5971A16C" w14:textId="77533B1B" w:rsidR="003543BE" w:rsidRPr="00DF27A5" w:rsidRDefault="003543BE" w:rsidP="003543BE">
      <w:r w:rsidRPr="00DF27A5">
        <w:t xml:space="preserve">Som force majeure räknas krig, omfattande arbetskonflikt, blockad, eldsvåda, miljökatastrof, allvarlig smittspridning eller annan omständighet över vilken </w:t>
      </w:r>
      <w:r w:rsidR="00117734">
        <w:t>P</w:t>
      </w:r>
      <w:r w:rsidRPr="00DF27A5">
        <w:t xml:space="preserve">arterna inte kan råda och som förhindrar fullgörande av skyldigheter enligt </w:t>
      </w:r>
      <w:r w:rsidR="001F10A6">
        <w:t>kontraktet</w:t>
      </w:r>
      <w:r w:rsidRPr="00DF27A5">
        <w:t xml:space="preserve">. Förbehållet om </w:t>
      </w:r>
      <w:r w:rsidR="00D6573A">
        <w:t>kontrakt</w:t>
      </w:r>
      <w:r w:rsidRPr="00DF27A5">
        <w:t xml:space="preserve">senlig konflikt på arbetsmarknaden ska inte anses som befrielsegrund om </w:t>
      </w:r>
      <w:r w:rsidR="00B926F8" w:rsidRPr="00DF27A5">
        <w:t>P</w:t>
      </w:r>
      <w:r w:rsidRPr="00DF27A5">
        <w:t xml:space="preserve">arten själv är föremål för eller vidtar sådan konflikt. Leverantören är alltid skyldig att upprätthålla sina åtaganden och tillhandahålla </w:t>
      </w:r>
      <w:r w:rsidR="00F9445C" w:rsidRPr="00DF27A5">
        <w:t>v</w:t>
      </w:r>
      <w:r w:rsidRPr="00DF27A5">
        <w:t>aror/</w:t>
      </w:r>
      <w:r w:rsidR="00F9445C" w:rsidRPr="00DF27A5">
        <w:t>t</w:t>
      </w:r>
      <w:r w:rsidRPr="00DF27A5">
        <w:t xml:space="preserve">jänster enligt det här </w:t>
      </w:r>
      <w:r w:rsidR="00D6573A">
        <w:t>Kontraktet</w:t>
      </w:r>
      <w:r w:rsidRPr="00DF27A5">
        <w:t xml:space="preserve"> för de delar av </w:t>
      </w:r>
      <w:r w:rsidR="00F71168" w:rsidRPr="00DF27A5">
        <w:t>Mittuniversitetets</w:t>
      </w:r>
      <w:r w:rsidRPr="00DF27A5">
        <w:t xml:space="preserve"> verksamhet som omfattas av krisplan och krishantering.</w:t>
      </w:r>
    </w:p>
    <w:p w14:paraId="774AA132" w14:textId="120F150E" w:rsidR="003543BE" w:rsidRPr="00DF27A5" w:rsidRDefault="003543BE" w:rsidP="003543BE">
      <w:r w:rsidRPr="00DF27A5">
        <w:t xml:space="preserve">För att </w:t>
      </w:r>
      <w:r w:rsidR="00B926F8" w:rsidRPr="00DF27A5">
        <w:t>P</w:t>
      </w:r>
      <w:r w:rsidRPr="00DF27A5">
        <w:t xml:space="preserve">art ska ha rätt att göra gällande befrielsegrund enligt ovan ska </w:t>
      </w:r>
      <w:r w:rsidR="00B926F8" w:rsidRPr="00DF27A5">
        <w:t>P</w:t>
      </w:r>
      <w:r w:rsidRPr="00DF27A5">
        <w:t xml:space="preserve">arten skriftligen och utan oskälig fördröjning underrätta den andra </w:t>
      </w:r>
      <w:r w:rsidR="00B926F8" w:rsidRPr="00DF27A5">
        <w:t>P</w:t>
      </w:r>
      <w:r w:rsidRPr="00DF27A5">
        <w:t xml:space="preserve">arten om att sådan omständighet har inträffat. Skriftligt meddelande ska också lämnas utan oskälig fördröjning vid befrielsegrundens upphörande. Om </w:t>
      </w:r>
      <w:r w:rsidR="001F10A6">
        <w:t>kontraktets</w:t>
      </w:r>
      <w:r w:rsidRPr="00DF27A5">
        <w:t xml:space="preserve"> fullgörande till väsentlig del förhindras för längre tid än tre (3) månader äger motparten frånträda </w:t>
      </w:r>
      <w:r w:rsidR="001F10A6">
        <w:t>kontraktet</w:t>
      </w:r>
      <w:r w:rsidRPr="00DF27A5">
        <w:t xml:space="preserve"> utan att den förhindrande </w:t>
      </w:r>
      <w:r w:rsidR="00B926F8" w:rsidRPr="00DF27A5">
        <w:t>P</w:t>
      </w:r>
      <w:r w:rsidRPr="00DF27A5">
        <w:t>arten äger utkräva skadestånd.</w:t>
      </w:r>
    </w:p>
    <w:p w14:paraId="0516E9C3" w14:textId="72E5198D" w:rsidR="003543BE" w:rsidRDefault="003543BE" w:rsidP="003543BE">
      <w:r w:rsidRPr="00DF27A5">
        <w:t xml:space="preserve">Befrielsegrund medför att </w:t>
      </w:r>
      <w:r w:rsidR="00B926F8" w:rsidRPr="00DF27A5">
        <w:t>P</w:t>
      </w:r>
      <w:r w:rsidRPr="00DF27A5">
        <w:t xml:space="preserve">arten är befriad från att fullgöra sina åtaganden på </w:t>
      </w:r>
      <w:r w:rsidR="00D6573A">
        <w:t>kontrakter</w:t>
      </w:r>
      <w:r w:rsidRPr="00DF27A5">
        <w:t>ad tidpunkt och under sådan tid därefter som fullgörandet måste uppskjutas till följd av den inträffade befrielsen. Part ska vidta skäliga ansträngningar för att mildra omfattningen och effekten av befrielsegrund och återuppta fullgörandet av de förpliktelser som hindrats så snart det praktiskt kan ske.</w:t>
      </w:r>
    </w:p>
    <w:p w14:paraId="5B129536" w14:textId="77777777" w:rsidR="007F7DF6" w:rsidRDefault="007F7DF6" w:rsidP="003543BE"/>
    <w:p w14:paraId="72F31B5F" w14:textId="61009D41" w:rsidR="001F1507" w:rsidRPr="007F7DF6" w:rsidRDefault="00D41887" w:rsidP="0064787E">
      <w:pPr>
        <w:pStyle w:val="Rubrik1numrerad"/>
        <w:rPr>
          <w:b w:val="0"/>
        </w:rPr>
      </w:pPr>
      <w:bookmarkStart w:id="50" w:name="_Toc179874353"/>
      <w:r w:rsidRPr="007F7DF6">
        <w:rPr>
          <w:b w:val="0"/>
        </w:rPr>
        <w:t xml:space="preserve">Överlåtelse av </w:t>
      </w:r>
      <w:r w:rsidR="001F10A6">
        <w:rPr>
          <w:b w:val="0"/>
        </w:rPr>
        <w:t>kontrakt</w:t>
      </w:r>
      <w:bookmarkEnd w:id="50"/>
    </w:p>
    <w:p w14:paraId="736DF4C8" w14:textId="1BCF584C" w:rsidR="006C599C" w:rsidRDefault="001F10A6" w:rsidP="006C599C">
      <w:r>
        <w:t>Kontraktet</w:t>
      </w:r>
      <w:r w:rsidR="006C599C" w:rsidRPr="00401148">
        <w:t xml:space="preserve"> får inte överlåtas på annan fysisk eller juridisk person utan </w:t>
      </w:r>
      <w:r w:rsidR="006C599C">
        <w:t>motp</w:t>
      </w:r>
      <w:r w:rsidR="006C599C" w:rsidRPr="00401148">
        <w:t>artens skriftliga godkännande.</w:t>
      </w:r>
    </w:p>
    <w:p w14:paraId="5C54A4CD" w14:textId="77777777" w:rsidR="007F7DF6" w:rsidRPr="00331414" w:rsidRDefault="007F7DF6" w:rsidP="006C599C"/>
    <w:p w14:paraId="364327F6" w14:textId="77777777" w:rsidR="00D41887" w:rsidRPr="007F7DF6" w:rsidRDefault="00D41887" w:rsidP="0064787E">
      <w:pPr>
        <w:pStyle w:val="Rubrik1numrerad"/>
        <w:rPr>
          <w:b w:val="0"/>
        </w:rPr>
      </w:pPr>
      <w:bookmarkStart w:id="51" w:name="_Toc179874354"/>
      <w:r w:rsidRPr="007F7DF6">
        <w:rPr>
          <w:b w:val="0"/>
        </w:rPr>
        <w:t>Ändringar och tillägg</w:t>
      </w:r>
      <w:bookmarkEnd w:id="51"/>
    </w:p>
    <w:p w14:paraId="4960D9E4" w14:textId="58C83D6F" w:rsidR="00D41887" w:rsidRDefault="00D41887" w:rsidP="00D41887">
      <w:r>
        <w:t xml:space="preserve">Eventuella ändringar av och tillägg till detta </w:t>
      </w:r>
      <w:r w:rsidR="001F10A6">
        <w:t>kontrakt</w:t>
      </w:r>
      <w:r>
        <w:t xml:space="preserve"> ska vara skriftliga och undertecknade av behöriga personer från båda </w:t>
      </w:r>
      <w:r w:rsidR="00DA1A0C">
        <w:t>P</w:t>
      </w:r>
      <w:r>
        <w:t>arter.</w:t>
      </w:r>
    </w:p>
    <w:p w14:paraId="2393CB48" w14:textId="77777777" w:rsidR="007F7DF6" w:rsidRPr="00B66BE2" w:rsidRDefault="007F7DF6" w:rsidP="00D41887"/>
    <w:p w14:paraId="77EA5F9F" w14:textId="77777777" w:rsidR="00107C1A" w:rsidRDefault="00107C1A" w:rsidP="0064787E">
      <w:pPr>
        <w:pStyle w:val="Rubrik1numrerad"/>
        <w:rPr>
          <w:b w:val="0"/>
        </w:rPr>
      </w:pPr>
      <w:bookmarkStart w:id="52" w:name="_Toc179874355"/>
      <w:r>
        <w:rPr>
          <w:b w:val="0"/>
        </w:rPr>
        <w:t>Byte av personal</w:t>
      </w:r>
      <w:bookmarkEnd w:id="52"/>
    </w:p>
    <w:p w14:paraId="75634820" w14:textId="77777777" w:rsidR="00107C1A" w:rsidRDefault="00107C1A" w:rsidP="00107C1A">
      <w:pPr>
        <w:pStyle w:val="Rubrik2numrerad"/>
      </w:pPr>
      <w:r>
        <w:t>Krav på utbildning och kompetens</w:t>
      </w:r>
    </w:p>
    <w:p w14:paraId="7CD2ED15" w14:textId="77777777" w:rsidR="00107C1A" w:rsidRDefault="00107C1A" w:rsidP="00107C1A">
      <w:r>
        <w:t>Leverantören förbinder sig att vid genomförandet av åtagandet använda för Uppdraget erforderligt antal personer med för uppgiften adekvat utbildning och kompetens.</w:t>
      </w:r>
    </w:p>
    <w:p w14:paraId="41FAB641" w14:textId="77777777" w:rsidR="00107C1A" w:rsidRDefault="00107C1A" w:rsidP="00107C1A">
      <w:pPr>
        <w:pStyle w:val="Rubrik2numrerad"/>
      </w:pPr>
      <w:r>
        <w:t>Godkännande av utbytesresurs</w:t>
      </w:r>
    </w:p>
    <w:p w14:paraId="4A2EADA9" w14:textId="41A7317C" w:rsidR="00107C1A" w:rsidRDefault="00107C1A" w:rsidP="00107C1A">
      <w:r>
        <w:t xml:space="preserve">I det fall det krävs för att fullgöra </w:t>
      </w:r>
      <w:r w:rsidR="00D6573A">
        <w:t>kontraktera</w:t>
      </w:r>
      <w:r>
        <w:t>t åtagande, har Leverantören möjlighet och skyldighet att tillföra ytterligare personal. Om någon person</w:t>
      </w:r>
      <w:r w:rsidRPr="00AC4ADE">
        <w:t xml:space="preserve"> ska</w:t>
      </w:r>
      <w:r>
        <w:t xml:space="preserve"> bytas ut ska även den nya personen uppfylla de krav som angavs vid upphandlingen och minst inneha den kompetens som den tidigare personen hade. Överenskommelse om byte eller annan förändring av personal, ska skriftligen vara godkänd av Mittuniversitetet innan arbete påbörjas. Ändring av medverkande personal berättigar inte Leverantören till ersättning för eventuella merkostnader och utgör inte grund för förändring av </w:t>
      </w:r>
      <w:r w:rsidR="00D6573A">
        <w:t>kontrakter</w:t>
      </w:r>
      <w:r>
        <w:t>ade villkor. Vid byte av personal ska Leverantören vidta åtgärder så att Mittuniversitetets olägenheter minimeras.</w:t>
      </w:r>
    </w:p>
    <w:p w14:paraId="7BC90242" w14:textId="77777777" w:rsidR="00107C1A" w:rsidRDefault="00107C1A" w:rsidP="00107C1A">
      <w:pPr>
        <w:pStyle w:val="Rubrik2numrerad"/>
      </w:pPr>
      <w:r>
        <w:t>Köparens begäran om utbyte</w:t>
      </w:r>
    </w:p>
    <w:p w14:paraId="6968A452" w14:textId="77777777" w:rsidR="00107C1A" w:rsidRDefault="00107C1A" w:rsidP="00107C1A">
      <w:r>
        <w:t>För det fallet att Mittuniversitetet önskar få viss person utbytt, och detta inte är uppenbart opåkallat eller annars oskäligt, ska Leverantören tillmötesgå sådant önskemål.</w:t>
      </w:r>
    </w:p>
    <w:p w14:paraId="256E5D05" w14:textId="77777777" w:rsidR="00107C1A" w:rsidRPr="00107C1A" w:rsidRDefault="00107C1A" w:rsidP="00107C1A"/>
    <w:p w14:paraId="15F340B7" w14:textId="77777777" w:rsidR="00F82234" w:rsidRPr="007F7DF6" w:rsidRDefault="00942071" w:rsidP="0064787E">
      <w:pPr>
        <w:pStyle w:val="Rubrik1numrerad"/>
        <w:rPr>
          <w:b w:val="0"/>
        </w:rPr>
      </w:pPr>
      <w:bookmarkStart w:id="53" w:name="_Toc179874356"/>
      <w:r w:rsidRPr="007F7DF6">
        <w:rPr>
          <w:b w:val="0"/>
        </w:rPr>
        <w:t>Uppsägning</w:t>
      </w:r>
      <w:bookmarkEnd w:id="53"/>
    </w:p>
    <w:p w14:paraId="40DFE2F7" w14:textId="77777777" w:rsidR="007D2843" w:rsidRDefault="007D2843" w:rsidP="007D2843">
      <w:pPr>
        <w:pStyle w:val="Rubrik2numrerad"/>
      </w:pPr>
      <w:r>
        <w:t>Förtida uppsägning</w:t>
      </w:r>
    </w:p>
    <w:p w14:paraId="6812EC97" w14:textId="59D2311D" w:rsidR="007D2843" w:rsidRDefault="007D2843" w:rsidP="007D2843">
      <w:pPr>
        <w:spacing w:after="120"/>
        <w:rPr>
          <w:szCs w:val="24"/>
        </w:rPr>
      </w:pPr>
      <w:r w:rsidRPr="003E697E">
        <w:rPr>
          <w:szCs w:val="24"/>
        </w:rPr>
        <w:t>D</w:t>
      </w:r>
      <w:r>
        <w:rPr>
          <w:szCs w:val="24"/>
        </w:rPr>
        <w:t xml:space="preserve">etta </w:t>
      </w:r>
      <w:r w:rsidR="001F10A6">
        <w:rPr>
          <w:szCs w:val="24"/>
        </w:rPr>
        <w:t>kontrakt</w:t>
      </w:r>
      <w:r>
        <w:rPr>
          <w:szCs w:val="24"/>
        </w:rPr>
        <w:t xml:space="preserve"> upphör med omedelbar verkan om lagakraft-vunnen dom förklarar </w:t>
      </w:r>
      <w:r w:rsidR="001F10A6">
        <w:rPr>
          <w:szCs w:val="24"/>
        </w:rPr>
        <w:t>kontraktet</w:t>
      </w:r>
      <w:r>
        <w:rPr>
          <w:szCs w:val="24"/>
        </w:rPr>
        <w:t xml:space="preserve"> ogiltigt. Inga skadeståndsanspråk kan riktas mot Mittuniversitetet med anledning av sådant upphörande, såvida inte annat följer av tvingande rätt.</w:t>
      </w:r>
    </w:p>
    <w:p w14:paraId="390B50B2" w14:textId="53BE3258" w:rsidR="007D2843" w:rsidRDefault="007D2843" w:rsidP="007D2843">
      <w:pPr>
        <w:spacing w:after="120"/>
        <w:rPr>
          <w:szCs w:val="24"/>
        </w:rPr>
      </w:pPr>
      <w:r>
        <w:rPr>
          <w:szCs w:val="24"/>
        </w:rPr>
        <w:t xml:space="preserve">Mittuniversitetet äger rätt att säga upp detta </w:t>
      </w:r>
      <w:r w:rsidR="001F10A6">
        <w:rPr>
          <w:szCs w:val="24"/>
        </w:rPr>
        <w:t>kontrakt</w:t>
      </w:r>
      <w:r>
        <w:rPr>
          <w:szCs w:val="24"/>
        </w:rPr>
        <w:t xml:space="preserve"> till omedelbart upphörande och avbryta därmed sammanhängande beställningar/avrop om:</w:t>
      </w:r>
    </w:p>
    <w:p w14:paraId="02238F77" w14:textId="77777777" w:rsidR="007D2843" w:rsidRDefault="007D2843" w:rsidP="007D2843">
      <w:pPr>
        <w:pStyle w:val="Liststycke"/>
        <w:numPr>
          <w:ilvl w:val="0"/>
          <w:numId w:val="30"/>
        </w:numPr>
        <w:spacing w:before="0" w:after="120" w:line="240" w:lineRule="auto"/>
        <w:rPr>
          <w:szCs w:val="24"/>
        </w:rPr>
      </w:pPr>
      <w:r w:rsidRPr="003E697E">
        <w:rPr>
          <w:szCs w:val="24"/>
        </w:rPr>
        <w:t>leverantören</w:t>
      </w:r>
      <w:r>
        <w:rPr>
          <w:szCs w:val="24"/>
        </w:rPr>
        <w:t xml:space="preserve"> eller företrädare för leverantören är dömd för sådan brottslighet som anges i 13 kap. 1 § LOU och domen vunnit laga kraft eller det enligt Mittuniversitetets bedömning är sannolikt att domen kommer att vinna laga kraft eller inte kommer att ändras i högre instans,</w:t>
      </w:r>
    </w:p>
    <w:p w14:paraId="294370B2" w14:textId="77777777" w:rsidR="007D2843" w:rsidRDefault="007D2843" w:rsidP="007D2843">
      <w:pPr>
        <w:pStyle w:val="Liststycke"/>
        <w:numPr>
          <w:ilvl w:val="0"/>
          <w:numId w:val="30"/>
        </w:numPr>
        <w:spacing w:before="0" w:after="120" w:line="240" w:lineRule="auto"/>
        <w:rPr>
          <w:szCs w:val="24"/>
        </w:rPr>
      </w:pPr>
      <w:r>
        <w:rPr>
          <w:szCs w:val="24"/>
        </w:rPr>
        <w:lastRenderedPageBreak/>
        <w:t>leverantören inte har fullgjort sina skyldigheter enligt 13 kap. 2 § LOU och det har fastställts genom domstolsavgörande eller myndighetsbeslut, alternativt att Mittuniversitetet på annat sätt kan visa att dessa skyldigheter inte har fullgjorts,</w:t>
      </w:r>
    </w:p>
    <w:p w14:paraId="1B471371" w14:textId="77777777" w:rsidR="007D2843" w:rsidRPr="00BF3410" w:rsidRDefault="007D2843" w:rsidP="007D2843">
      <w:pPr>
        <w:pStyle w:val="Liststycke"/>
        <w:numPr>
          <w:ilvl w:val="0"/>
          <w:numId w:val="30"/>
        </w:numPr>
        <w:spacing w:before="0" w:after="120" w:line="240" w:lineRule="auto"/>
        <w:rPr>
          <w:szCs w:val="24"/>
        </w:rPr>
      </w:pPr>
      <w:r>
        <w:rPr>
          <w:szCs w:val="24"/>
        </w:rPr>
        <w:t>leverantören omfattas av omständigheter som anges i 13 kap. 3 § LOU,</w:t>
      </w:r>
    </w:p>
    <w:p w14:paraId="10C19811" w14:textId="77777777" w:rsidR="007D2843" w:rsidRDefault="007D2843" w:rsidP="007D2843">
      <w:pPr>
        <w:pStyle w:val="Liststycke"/>
        <w:numPr>
          <w:ilvl w:val="0"/>
          <w:numId w:val="30"/>
        </w:numPr>
        <w:spacing w:before="0" w:after="120" w:line="240" w:lineRule="auto"/>
        <w:rPr>
          <w:szCs w:val="24"/>
        </w:rPr>
      </w:pPr>
      <w:r>
        <w:rPr>
          <w:szCs w:val="24"/>
        </w:rPr>
        <w:t>leverantören i väsentlig mån bryter mot sina åtaganden och inte vidtagit rättelse inom 30 dagar från Mittuniversitetets skriftliga anmodan,</w:t>
      </w:r>
    </w:p>
    <w:p w14:paraId="306771A9" w14:textId="77777777" w:rsidR="007D2843" w:rsidRDefault="007D2843" w:rsidP="007D2843">
      <w:pPr>
        <w:pStyle w:val="Liststycke"/>
        <w:numPr>
          <w:ilvl w:val="0"/>
          <w:numId w:val="30"/>
        </w:numPr>
        <w:spacing w:before="0" w:after="120" w:line="240" w:lineRule="auto"/>
        <w:rPr>
          <w:szCs w:val="24"/>
        </w:rPr>
      </w:pPr>
      <w:r>
        <w:rPr>
          <w:szCs w:val="24"/>
        </w:rPr>
        <w:t>leverantören inte längre uppfyller de obligatoriska krav som ställts i upphandlingen eller angivna utvärderingskriterier och denna brist är väsentlig,</w:t>
      </w:r>
    </w:p>
    <w:p w14:paraId="0B802AA7" w14:textId="77777777" w:rsidR="007D2843" w:rsidRPr="009608D3" w:rsidRDefault="007D2843" w:rsidP="007D2843">
      <w:pPr>
        <w:pStyle w:val="Liststycke"/>
        <w:numPr>
          <w:ilvl w:val="0"/>
          <w:numId w:val="30"/>
        </w:numPr>
        <w:spacing w:before="0" w:after="120" w:line="240" w:lineRule="auto"/>
        <w:rPr>
          <w:szCs w:val="24"/>
        </w:rPr>
      </w:pPr>
      <w:r>
        <w:rPr>
          <w:szCs w:val="24"/>
        </w:rPr>
        <w:t>leverantören saknar för uppdragets utförande nödvändiga tillstånd och godkännanden,</w:t>
      </w:r>
    </w:p>
    <w:p w14:paraId="4EF0FC5E" w14:textId="1F1E6241" w:rsidR="007D2843" w:rsidRDefault="007D2843" w:rsidP="007D2843">
      <w:pPr>
        <w:pStyle w:val="Liststycke"/>
        <w:numPr>
          <w:ilvl w:val="0"/>
          <w:numId w:val="30"/>
        </w:numPr>
        <w:spacing w:before="0" w:after="120" w:line="240" w:lineRule="auto"/>
        <w:rPr>
          <w:szCs w:val="24"/>
        </w:rPr>
      </w:pPr>
      <w:r>
        <w:rPr>
          <w:szCs w:val="24"/>
        </w:rPr>
        <w:t xml:space="preserve">leverantören underlåter att lämna korrekta uppgifter som denne enligt </w:t>
      </w:r>
      <w:r w:rsidR="00D6573A">
        <w:rPr>
          <w:szCs w:val="24"/>
        </w:rPr>
        <w:t>kontrakt</w:t>
      </w:r>
      <w:r>
        <w:rPr>
          <w:szCs w:val="24"/>
        </w:rPr>
        <w:t>et är skyldig att delge Mittuniversitetet och inte vidtagit rättelse inom 30 dagar från Mittuniversitetets anmodan,</w:t>
      </w:r>
    </w:p>
    <w:p w14:paraId="0E0E88BB" w14:textId="796C2909" w:rsidR="007D2843" w:rsidRDefault="007D2843" w:rsidP="007D2843">
      <w:pPr>
        <w:pStyle w:val="Liststycke"/>
        <w:numPr>
          <w:ilvl w:val="0"/>
          <w:numId w:val="30"/>
        </w:numPr>
        <w:spacing w:before="0" w:after="120" w:line="240" w:lineRule="auto"/>
        <w:rPr>
          <w:szCs w:val="24"/>
        </w:rPr>
      </w:pPr>
      <w:r>
        <w:rPr>
          <w:szCs w:val="24"/>
        </w:rPr>
        <w:t xml:space="preserve">ändring företas av detta </w:t>
      </w:r>
      <w:r w:rsidR="00D6573A">
        <w:rPr>
          <w:szCs w:val="24"/>
        </w:rPr>
        <w:t>kontrakt</w:t>
      </w:r>
      <w:r>
        <w:rPr>
          <w:szCs w:val="24"/>
        </w:rPr>
        <w:t xml:space="preserve"> som inte är tillåten enligt 17 kap. 9-14 §§ lag (2016:1145) om offentlig upphandling,</w:t>
      </w:r>
    </w:p>
    <w:p w14:paraId="5EA01498" w14:textId="05046CC7" w:rsidR="007D2843" w:rsidRDefault="007D2843" w:rsidP="007D2843">
      <w:pPr>
        <w:pStyle w:val="Liststycke"/>
        <w:numPr>
          <w:ilvl w:val="0"/>
          <w:numId w:val="30"/>
        </w:numPr>
        <w:spacing w:before="0" w:after="120" w:line="240" w:lineRule="auto"/>
        <w:rPr>
          <w:szCs w:val="24"/>
        </w:rPr>
      </w:pPr>
      <w:r>
        <w:rPr>
          <w:szCs w:val="24"/>
        </w:rPr>
        <w:t xml:space="preserve">Europeiska unionens domstol i ett förfarande enligt artikel 258 i fördraget om Europeiska unionens funktionssätt (EUF-fördraget) finner att Sverige, genom att låta Mittuniversitetet ingå detta </w:t>
      </w:r>
      <w:r w:rsidR="00D6573A">
        <w:rPr>
          <w:szCs w:val="24"/>
        </w:rPr>
        <w:t>kontrakt</w:t>
      </w:r>
      <w:r>
        <w:rPr>
          <w:szCs w:val="24"/>
        </w:rPr>
        <w:t>, allvarligt har åsidosatt sina skyldigheter enligt fördraget avseende Europeiska unionen, EUF-fördraget eller Europa-parlamentets och rådets direktiv 2014/24/EU av den 26 februari 2014 om offentlig upphandling och om upphävande av direktiv 2004/18/EG (17 kap. 17 § LOU).</w:t>
      </w:r>
    </w:p>
    <w:p w14:paraId="3E4300EE" w14:textId="7D188062" w:rsidR="007D2843" w:rsidRDefault="007D2843" w:rsidP="007D2843">
      <w:pPr>
        <w:spacing w:after="120"/>
        <w:rPr>
          <w:szCs w:val="24"/>
        </w:rPr>
      </w:pPr>
      <w:r>
        <w:rPr>
          <w:szCs w:val="24"/>
        </w:rPr>
        <w:t xml:space="preserve">Uppsägning av </w:t>
      </w:r>
      <w:r w:rsidR="001F10A6">
        <w:rPr>
          <w:szCs w:val="24"/>
        </w:rPr>
        <w:t>kontrakt</w:t>
      </w:r>
      <w:r w:rsidRPr="0082016C">
        <w:rPr>
          <w:szCs w:val="24"/>
        </w:rPr>
        <w:t xml:space="preserve"> </w:t>
      </w:r>
      <w:r>
        <w:rPr>
          <w:szCs w:val="24"/>
        </w:rPr>
        <w:t xml:space="preserve">ska ske </w:t>
      </w:r>
      <w:r w:rsidRPr="0082016C">
        <w:rPr>
          <w:szCs w:val="24"/>
        </w:rPr>
        <w:t xml:space="preserve">med en elektroniskt signerad </w:t>
      </w:r>
      <w:r>
        <w:rPr>
          <w:szCs w:val="24"/>
        </w:rPr>
        <w:t xml:space="preserve">uppsägning till leverantören, där Mittuniversitetet uppger grund för uppsägningen. När detta skett ska uppsägningen anses fullgjord. </w:t>
      </w:r>
    </w:p>
    <w:p w14:paraId="2B879203" w14:textId="77777777" w:rsidR="007D2843" w:rsidRDefault="007D2843" w:rsidP="007D2843">
      <w:pPr>
        <w:spacing w:after="120"/>
        <w:rPr>
          <w:szCs w:val="24"/>
        </w:rPr>
      </w:pPr>
      <w:r>
        <w:rPr>
          <w:szCs w:val="24"/>
        </w:rPr>
        <w:t>Leverantören ska omedelbart redovisa uppdraget, återlämna tillhandahållna resurser och överlämna resultatet, varvid ersättning ska utgå för utfört arbete.</w:t>
      </w:r>
    </w:p>
    <w:p w14:paraId="0AF957FB" w14:textId="77777777" w:rsidR="007D2843" w:rsidRDefault="007D2843" w:rsidP="007D2843">
      <w:pPr>
        <w:rPr>
          <w:szCs w:val="24"/>
        </w:rPr>
      </w:pPr>
      <w:r>
        <w:rPr>
          <w:szCs w:val="24"/>
        </w:rPr>
        <w:t>Vid förtida uppsägning har Mittuniversitetet rätt till ersättning för den skada leverantörens fel, försummelse och brister åsamkat myndigheten.</w:t>
      </w:r>
    </w:p>
    <w:p w14:paraId="1AB0F853" w14:textId="61F2F56B" w:rsidR="007D2843" w:rsidRDefault="007D2843" w:rsidP="007D2843">
      <w:pPr>
        <w:pStyle w:val="Rubrik2numrerad"/>
      </w:pPr>
      <w:bookmarkStart w:id="54" w:name="_Toc137541706"/>
      <w:r>
        <w:t xml:space="preserve">Förtida upphörande av </w:t>
      </w:r>
      <w:r w:rsidR="00337129">
        <w:t>kontrakt</w:t>
      </w:r>
      <w:r w:rsidRPr="0082016C">
        <w:t xml:space="preserve"> </w:t>
      </w:r>
      <w:r>
        <w:t>på grund av otillåten koppling till Ryssland</w:t>
      </w:r>
      <w:bookmarkEnd w:id="54"/>
    </w:p>
    <w:p w14:paraId="12334E37" w14:textId="77777777" w:rsidR="007D2843" w:rsidRDefault="007D2843" w:rsidP="007D2843">
      <w:pPr>
        <w:spacing w:after="120"/>
        <w:rPr>
          <w:szCs w:val="24"/>
        </w:rPr>
      </w:pPr>
      <w:r w:rsidRPr="00911A86">
        <w:rPr>
          <w:szCs w:val="24"/>
        </w:rPr>
        <w:t>EU har genom förordning Rådets förordning (EU) 2022/576 av den 8 april 2022 om ändring av förordning (EU) nr833/2014 om restriktiva åtgärder mot bakgrund av Rysslands åtgärder som destabiliserar situationen i Ukraina infört sanktioner mot Ryssland som bland annat innebär att det är otillåtet att tilldela eller fortsätta fullgörandet av offentliga kontrakt eller koncessionskontrakt till eller i förhållande till</w:t>
      </w:r>
    </w:p>
    <w:p w14:paraId="554C4116" w14:textId="77777777" w:rsidR="007D2843" w:rsidRPr="00962743" w:rsidRDefault="007D2843" w:rsidP="007D2843">
      <w:pPr>
        <w:pStyle w:val="Liststycke"/>
        <w:numPr>
          <w:ilvl w:val="0"/>
          <w:numId w:val="31"/>
        </w:numPr>
        <w:spacing w:before="0" w:after="120" w:line="240" w:lineRule="auto"/>
        <w:rPr>
          <w:szCs w:val="24"/>
        </w:rPr>
      </w:pPr>
      <w:r w:rsidRPr="00962743">
        <w:rPr>
          <w:szCs w:val="24"/>
        </w:rPr>
        <w:t>ryska medborgare eller fysiska eller juridiska personer, enheter eller organ som är etablerade i Ryssland,</w:t>
      </w:r>
    </w:p>
    <w:p w14:paraId="6969D02B" w14:textId="77777777" w:rsidR="007D2843" w:rsidRDefault="007D2843" w:rsidP="007D2843">
      <w:pPr>
        <w:pStyle w:val="Liststycke"/>
        <w:numPr>
          <w:ilvl w:val="0"/>
          <w:numId w:val="31"/>
        </w:numPr>
        <w:spacing w:before="0" w:after="120" w:line="240" w:lineRule="auto"/>
        <w:rPr>
          <w:szCs w:val="24"/>
        </w:rPr>
      </w:pPr>
      <w:r w:rsidRPr="00962743">
        <w:rPr>
          <w:szCs w:val="24"/>
        </w:rPr>
        <w:t>juridiska personer, enheter eller organ vars äganderätter till mer än 50 % direkt eller indirekt ägs av en enhet som avses i led a i denna punkt,</w:t>
      </w:r>
    </w:p>
    <w:p w14:paraId="1B63E009" w14:textId="77777777" w:rsidR="007D2843" w:rsidRPr="00962743" w:rsidRDefault="007D2843" w:rsidP="007D2843">
      <w:pPr>
        <w:spacing w:after="120"/>
        <w:ind w:left="360"/>
        <w:rPr>
          <w:szCs w:val="24"/>
        </w:rPr>
      </w:pPr>
      <w:r w:rsidRPr="00962743">
        <w:rPr>
          <w:szCs w:val="24"/>
        </w:rPr>
        <w:t>eller</w:t>
      </w:r>
    </w:p>
    <w:p w14:paraId="619667A6" w14:textId="77777777" w:rsidR="007D2843" w:rsidRPr="00962743" w:rsidRDefault="007D2843" w:rsidP="007D2843">
      <w:pPr>
        <w:pStyle w:val="Liststycke"/>
        <w:numPr>
          <w:ilvl w:val="0"/>
          <w:numId w:val="31"/>
        </w:numPr>
        <w:spacing w:before="0" w:after="120" w:line="240" w:lineRule="auto"/>
        <w:rPr>
          <w:szCs w:val="24"/>
        </w:rPr>
      </w:pPr>
      <w:r w:rsidRPr="00962743">
        <w:rPr>
          <w:szCs w:val="24"/>
        </w:rPr>
        <w:t xml:space="preserve">fysiska eller juridiska personer, enheter eller organ som agerar för, eller på uppdrag av, en enhet som avses i led a eller b i denna punkt, inbegripet, om de står för mer än 10 % av </w:t>
      </w:r>
      <w:r w:rsidRPr="00962743">
        <w:rPr>
          <w:szCs w:val="24"/>
        </w:rPr>
        <w:lastRenderedPageBreak/>
        <w:t>kontraktets värde, underleverantörer, leverantörer eller enheter vars kapacitet utnyttjas i den mening som avses i direktiven om offentlig upphandling.</w:t>
      </w:r>
    </w:p>
    <w:p w14:paraId="621335DA" w14:textId="46A20890" w:rsidR="007D2843" w:rsidRPr="00911A86" w:rsidRDefault="007D2843" w:rsidP="007D2843">
      <w:pPr>
        <w:spacing w:after="120"/>
        <w:rPr>
          <w:szCs w:val="24"/>
        </w:rPr>
      </w:pPr>
      <w:r w:rsidRPr="00911A86">
        <w:rPr>
          <w:szCs w:val="24"/>
        </w:rPr>
        <w:t>Leverantören ska aktivt bevaka och motverka att det inträffar omständigheter som innebär en otillåten koppling till Ryssland enligt ovan nämnda EU-förordning i förhållande till detta kontrakt. Det inkluderar att inte anlita underleverantörer i strid med sanktionerna eller annars anlita eller företräda ryska intressen i strid med sanktionerna. Om leverantören får kännedom om förhållanden som innebär, eller misstänks innebära, en otillåten koppling till Ryssland</w:t>
      </w:r>
      <w:r>
        <w:rPr>
          <w:szCs w:val="24"/>
        </w:rPr>
        <w:t xml:space="preserve"> </w:t>
      </w:r>
      <w:r w:rsidRPr="00911A86">
        <w:rPr>
          <w:szCs w:val="24"/>
        </w:rPr>
        <w:t xml:space="preserve">enligt ovan nämnda EU-förordning, ska leverantören omedelbart skriftligen informera </w:t>
      </w:r>
      <w:r>
        <w:rPr>
          <w:szCs w:val="24"/>
        </w:rPr>
        <w:t>Mittuniversitetet</w:t>
      </w:r>
      <w:r w:rsidRPr="00911A86">
        <w:rPr>
          <w:szCs w:val="24"/>
        </w:rPr>
        <w:t xml:space="preserve"> om iakttagelsen. </w:t>
      </w:r>
      <w:r>
        <w:rPr>
          <w:szCs w:val="24"/>
        </w:rPr>
        <w:t>Mittuniversitetet</w:t>
      </w:r>
      <w:r w:rsidRPr="00911A86">
        <w:rPr>
          <w:szCs w:val="24"/>
        </w:rPr>
        <w:t xml:space="preserve"> har rätt att helt eller delvis säga upp kontraktet till upphörande omedelbart eller vid tidpunkt som </w:t>
      </w:r>
      <w:r>
        <w:rPr>
          <w:szCs w:val="24"/>
        </w:rPr>
        <w:t>Mittuniversitetet</w:t>
      </w:r>
      <w:r w:rsidRPr="00911A86">
        <w:rPr>
          <w:szCs w:val="24"/>
        </w:rPr>
        <w:t xml:space="preserve"> bestämmer, om leverantören gör sig skyldig till </w:t>
      </w:r>
      <w:r w:rsidR="00D6573A">
        <w:rPr>
          <w:szCs w:val="24"/>
        </w:rPr>
        <w:t>kontrakt</w:t>
      </w:r>
      <w:r w:rsidRPr="00911A86">
        <w:rPr>
          <w:szCs w:val="24"/>
        </w:rPr>
        <w:t>sbrott enligt denna punkt och inte - där rättelse är möjlig - inom 30 dagar efter skriftlig anmodan har vidtagit rättelse.</w:t>
      </w:r>
    </w:p>
    <w:p w14:paraId="1605D147" w14:textId="6F277213" w:rsidR="007D2843" w:rsidRPr="008A6C5A" w:rsidRDefault="007D2843" w:rsidP="007D2843">
      <w:r w:rsidRPr="00911A86">
        <w:rPr>
          <w:szCs w:val="24"/>
        </w:rPr>
        <w:t xml:space="preserve">För det fall EU beslutar om nya sanktioner som på motsvarande sätt påverkar </w:t>
      </w:r>
      <w:r>
        <w:rPr>
          <w:szCs w:val="24"/>
        </w:rPr>
        <w:t>Mittuniversitetets</w:t>
      </w:r>
      <w:r w:rsidRPr="00911A86">
        <w:rPr>
          <w:szCs w:val="24"/>
        </w:rPr>
        <w:t xml:space="preserve"> möjlighet att ingå eller tillämpa kontrakt med koppling till Ryssland har </w:t>
      </w:r>
      <w:r>
        <w:rPr>
          <w:szCs w:val="24"/>
        </w:rPr>
        <w:t>Mittuniversitetet</w:t>
      </w:r>
      <w:r w:rsidRPr="00911A86">
        <w:rPr>
          <w:szCs w:val="24"/>
        </w:rPr>
        <w:t xml:space="preserve"> rätt att justera denna bestämmelse för att anpassa den efter de nya sanktionerna. Om </w:t>
      </w:r>
      <w:r>
        <w:rPr>
          <w:szCs w:val="24"/>
        </w:rPr>
        <w:t>Mittuniversitetet</w:t>
      </w:r>
      <w:r w:rsidRPr="00911A86">
        <w:rPr>
          <w:szCs w:val="24"/>
        </w:rPr>
        <w:t xml:space="preserve"> gör en sådan anpassning och detta väsentligt påverkar leverantörens möjligheter att fullgöra kontraktet har</w:t>
      </w:r>
      <w:r>
        <w:rPr>
          <w:szCs w:val="24"/>
        </w:rPr>
        <w:t xml:space="preserve"> </w:t>
      </w:r>
      <w:r w:rsidRPr="00911A86">
        <w:rPr>
          <w:szCs w:val="24"/>
        </w:rPr>
        <w:t xml:space="preserve">leverantören rätt att inom 30 dagar från att förändringen aviserats säga upp </w:t>
      </w:r>
      <w:r w:rsidR="00337129">
        <w:rPr>
          <w:szCs w:val="24"/>
        </w:rPr>
        <w:t>kontraktet</w:t>
      </w:r>
      <w:r w:rsidRPr="00911A86">
        <w:rPr>
          <w:szCs w:val="24"/>
        </w:rPr>
        <w:t xml:space="preserve"> till omedelbart upphörande</w:t>
      </w:r>
      <w:r>
        <w:rPr>
          <w:szCs w:val="24"/>
        </w:rPr>
        <w:t>.</w:t>
      </w:r>
    </w:p>
    <w:p w14:paraId="69C29CFA" w14:textId="77777777" w:rsidR="00266BF8" w:rsidRDefault="00266BF8" w:rsidP="00266BF8"/>
    <w:p w14:paraId="6A0D1B74" w14:textId="77777777" w:rsidR="00ED28B0" w:rsidRPr="007F7DF6" w:rsidRDefault="00330BD0" w:rsidP="0064787E">
      <w:pPr>
        <w:pStyle w:val="Rubrik1numrerad"/>
        <w:rPr>
          <w:b w:val="0"/>
        </w:rPr>
      </w:pPr>
      <w:bookmarkStart w:id="55" w:name="_Toc179874357"/>
      <w:r w:rsidRPr="007F7DF6">
        <w:rPr>
          <w:b w:val="0"/>
        </w:rPr>
        <w:t>Tvist</w:t>
      </w:r>
      <w:bookmarkEnd w:id="55"/>
    </w:p>
    <w:p w14:paraId="76A3ADA9" w14:textId="41980643" w:rsidR="004B74CB" w:rsidRDefault="00330BD0" w:rsidP="00145366">
      <w:r w:rsidRPr="000D1EC8">
        <w:t xml:space="preserve">Tvist på grund av detta </w:t>
      </w:r>
      <w:r w:rsidR="00337129">
        <w:t>kontrakt</w:t>
      </w:r>
      <w:r w:rsidRPr="000D1EC8">
        <w:t xml:space="preserve"> ska i första hand lösas </w:t>
      </w:r>
      <w:r w:rsidR="00DD543D">
        <w:t>genom förhandling mellan</w:t>
      </w:r>
      <w:r w:rsidRPr="000D1EC8">
        <w:t xml:space="preserve"> </w:t>
      </w:r>
      <w:r w:rsidR="00CF4647">
        <w:t>P</w:t>
      </w:r>
      <w:r w:rsidRPr="000D1EC8">
        <w:t>arterna och i andra hand ska tvist avgöras av allmän domstol i enlighet med svensk lag, med undantag för svenska lagvalsr</w:t>
      </w:r>
      <w:r w:rsidRPr="00AD6438">
        <w:t xml:space="preserve">egler. Den omständigheten att tvist hänskjutits till rättsligt avgörande berättigar inte </w:t>
      </w:r>
      <w:r w:rsidR="00CF4647" w:rsidRPr="00AD6438">
        <w:t>Leverantören</w:t>
      </w:r>
      <w:r w:rsidRPr="00AD6438">
        <w:t xml:space="preserve"> att avbryta </w:t>
      </w:r>
      <w:r w:rsidR="008D72C3" w:rsidRPr="00AD6438">
        <w:t>U</w:t>
      </w:r>
      <w:r w:rsidRPr="00AD6438">
        <w:t>ppdraget. Int</w:t>
      </w:r>
      <w:r w:rsidRPr="000D1EC8">
        <w:t xml:space="preserve">e heller äger </w:t>
      </w:r>
      <w:r w:rsidR="00CF4647">
        <w:t>Mittuniversitetet</w:t>
      </w:r>
      <w:r w:rsidRPr="000D1EC8">
        <w:t xml:space="preserve"> rätt att innehålla belopp som inte direkt omfattas av tvisten, eller underlåta att i övrigt fullgöra sina åligganden.</w:t>
      </w:r>
    </w:p>
    <w:p w14:paraId="7763D120" w14:textId="77777777" w:rsidR="00000F20" w:rsidRDefault="00000F20" w:rsidP="00093946">
      <w:pPr>
        <w:pStyle w:val="Rubrik3"/>
      </w:pPr>
    </w:p>
    <w:p w14:paraId="6F9A3AF1" w14:textId="77777777" w:rsidR="00000F20" w:rsidRDefault="00000F20" w:rsidP="00093946">
      <w:pPr>
        <w:pStyle w:val="Rubrik3"/>
      </w:pPr>
    </w:p>
    <w:p w14:paraId="7298FC6B" w14:textId="4B5AA5DF" w:rsidR="002E3995" w:rsidRDefault="00337129" w:rsidP="00093946">
      <w:pPr>
        <w:pStyle w:val="Rubrik3"/>
      </w:pPr>
      <w:r>
        <w:t>Kontraktet</w:t>
      </w:r>
      <w:r w:rsidR="00BE7F38" w:rsidRPr="00BE7F38">
        <w:t xml:space="preserve"> signeras av Mittuniversitetet och leverantören genom elektronisk signatur.</w:t>
      </w:r>
    </w:p>
    <w:p w14:paraId="5A36116D" w14:textId="77777777" w:rsidR="00D14B53" w:rsidRPr="00B5098E" w:rsidRDefault="00D14B53" w:rsidP="00EA4D5A">
      <w:pPr>
        <w:spacing w:before="0" w:line="6" w:lineRule="atLeast"/>
        <w:rPr>
          <w:rFonts w:ascii="Times New Roman" w:hAnsi="Times New Roman" w:cs="Times New Roman"/>
          <w:sz w:val="16"/>
          <w:szCs w:val="16"/>
        </w:rPr>
      </w:pPr>
    </w:p>
    <w:p w14:paraId="34E43705" w14:textId="77777777" w:rsidR="003A2C68" w:rsidRDefault="003A2C68"/>
    <w:sectPr w:rsidR="003A2C68" w:rsidSect="00BE7F38">
      <w:headerReference w:type="default" r:id="rId14"/>
      <w:footerReference w:type="default" r:id="rId15"/>
      <w:headerReference w:type="first" r:id="rId16"/>
      <w:footerReference w:type="first" r:id="rId17"/>
      <w:pgSz w:w="11906" w:h="16838" w:code="9"/>
      <w:pgMar w:top="2127" w:right="1558" w:bottom="1985" w:left="1276"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35DC" w14:textId="77777777" w:rsidR="002D1BA6" w:rsidRDefault="002D1BA6" w:rsidP="00E25647">
      <w:pPr>
        <w:spacing w:line="240" w:lineRule="auto"/>
      </w:pPr>
      <w:r>
        <w:separator/>
      </w:r>
    </w:p>
  </w:endnote>
  <w:endnote w:type="continuationSeparator" w:id="0">
    <w:p w14:paraId="07E3F1CD" w14:textId="77777777" w:rsidR="002D1BA6" w:rsidRDefault="002D1BA6"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Gothic">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erling Roman">
    <w:altName w:val="Kartik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67"/>
      <w:gridCol w:w="1631"/>
      <w:gridCol w:w="280"/>
      <w:gridCol w:w="783"/>
      <w:gridCol w:w="5811"/>
    </w:tblGrid>
    <w:tr w:rsidR="00130729" w:rsidRPr="0073754A" w14:paraId="5A9F52A6" w14:textId="77777777" w:rsidTr="00130729">
      <w:trPr>
        <w:trHeight w:val="57"/>
      </w:trPr>
      <w:tc>
        <w:tcPr>
          <w:tcW w:w="567" w:type="dxa"/>
        </w:tcPr>
        <w:p w14:paraId="66AB2F52" w14:textId="77777777" w:rsidR="00130729" w:rsidRPr="0073754A" w:rsidRDefault="00130729" w:rsidP="00130729">
          <w:pPr>
            <w:pStyle w:val="Sidfot"/>
            <w:spacing w:line="240" w:lineRule="auto"/>
            <w:rPr>
              <w:sz w:val="6"/>
              <w:szCs w:val="6"/>
            </w:rPr>
          </w:pPr>
        </w:p>
      </w:tc>
      <w:tc>
        <w:tcPr>
          <w:tcW w:w="1631" w:type="dxa"/>
        </w:tcPr>
        <w:p w14:paraId="50434936" w14:textId="77777777" w:rsidR="00130729" w:rsidRPr="0073754A" w:rsidRDefault="00130729" w:rsidP="00130729">
          <w:pPr>
            <w:pStyle w:val="Sidfot"/>
            <w:spacing w:line="240" w:lineRule="auto"/>
            <w:rPr>
              <w:sz w:val="6"/>
              <w:szCs w:val="6"/>
            </w:rPr>
          </w:pPr>
        </w:p>
      </w:tc>
      <w:tc>
        <w:tcPr>
          <w:tcW w:w="280" w:type="dxa"/>
        </w:tcPr>
        <w:p w14:paraId="405C7016" w14:textId="77777777" w:rsidR="00130729" w:rsidRPr="0073754A" w:rsidRDefault="00130729" w:rsidP="00130729">
          <w:pPr>
            <w:pStyle w:val="Sidfot"/>
            <w:spacing w:line="240" w:lineRule="auto"/>
            <w:rPr>
              <w:sz w:val="6"/>
              <w:szCs w:val="6"/>
            </w:rPr>
          </w:pPr>
        </w:p>
      </w:tc>
      <w:tc>
        <w:tcPr>
          <w:tcW w:w="783" w:type="dxa"/>
        </w:tcPr>
        <w:p w14:paraId="3544E32B" w14:textId="77777777" w:rsidR="00130729" w:rsidRPr="0073754A" w:rsidRDefault="00130729" w:rsidP="00130729">
          <w:pPr>
            <w:pStyle w:val="Sidfot"/>
            <w:spacing w:line="240" w:lineRule="auto"/>
            <w:rPr>
              <w:sz w:val="6"/>
              <w:szCs w:val="6"/>
            </w:rPr>
          </w:pPr>
        </w:p>
      </w:tc>
      <w:tc>
        <w:tcPr>
          <w:tcW w:w="5811" w:type="dxa"/>
        </w:tcPr>
        <w:p w14:paraId="2ECBC708" w14:textId="77777777" w:rsidR="00130729" w:rsidRPr="0073754A" w:rsidRDefault="00130729" w:rsidP="00130729">
          <w:pPr>
            <w:pStyle w:val="Sidfot"/>
            <w:spacing w:line="240" w:lineRule="auto"/>
            <w:rPr>
              <w:sz w:val="6"/>
              <w:szCs w:val="6"/>
            </w:rPr>
          </w:pPr>
        </w:p>
      </w:tc>
    </w:tr>
    <w:tr w:rsidR="00130729" w14:paraId="15689F45" w14:textId="77777777" w:rsidTr="00130729">
      <w:trPr>
        <w:trHeight w:val="284"/>
      </w:trPr>
      <w:tc>
        <w:tcPr>
          <w:tcW w:w="567" w:type="dxa"/>
        </w:tcPr>
        <w:p w14:paraId="2D3294DB" w14:textId="77777777" w:rsidR="00130729" w:rsidRDefault="00130729" w:rsidP="00130729">
          <w:pPr>
            <w:pStyle w:val="Sidfot"/>
          </w:pPr>
        </w:p>
      </w:tc>
      <w:tc>
        <w:tcPr>
          <w:tcW w:w="1631" w:type="dxa"/>
        </w:tcPr>
        <w:p w14:paraId="08855447" w14:textId="77777777" w:rsidR="00130729" w:rsidRDefault="00130729" w:rsidP="00130729">
          <w:pPr>
            <w:pStyle w:val="Sidfot"/>
          </w:pPr>
        </w:p>
      </w:tc>
      <w:tc>
        <w:tcPr>
          <w:tcW w:w="280" w:type="dxa"/>
        </w:tcPr>
        <w:p w14:paraId="7DFEDC8A" w14:textId="77777777" w:rsidR="00130729" w:rsidRDefault="00130729" w:rsidP="00130729">
          <w:pPr>
            <w:pStyle w:val="Sidfot"/>
          </w:pPr>
        </w:p>
      </w:tc>
      <w:tc>
        <w:tcPr>
          <w:tcW w:w="783" w:type="dxa"/>
        </w:tcPr>
        <w:p w14:paraId="355F958A" w14:textId="77777777" w:rsidR="00130729" w:rsidRDefault="00130729" w:rsidP="00130729">
          <w:pPr>
            <w:pStyle w:val="Sidfot"/>
          </w:pPr>
        </w:p>
      </w:tc>
      <w:tc>
        <w:tcPr>
          <w:tcW w:w="5811" w:type="dxa"/>
        </w:tcPr>
        <w:p w14:paraId="2EF8AF44" w14:textId="77777777" w:rsidR="00130729" w:rsidRDefault="00130729" w:rsidP="00130729">
          <w:pPr>
            <w:pStyle w:val="Sidfot"/>
          </w:pPr>
        </w:p>
      </w:tc>
    </w:tr>
    <w:tr w:rsidR="00130729" w14:paraId="6F1F9E5F" w14:textId="77777777" w:rsidTr="00130729">
      <w:tc>
        <w:tcPr>
          <w:tcW w:w="567" w:type="dxa"/>
        </w:tcPr>
        <w:p w14:paraId="69B2CC31" w14:textId="77777777" w:rsidR="00130729" w:rsidRDefault="00130729" w:rsidP="00130729">
          <w:pPr>
            <w:pStyle w:val="Sidfot"/>
          </w:pPr>
        </w:p>
      </w:tc>
      <w:tc>
        <w:tcPr>
          <w:tcW w:w="1631" w:type="dxa"/>
        </w:tcPr>
        <w:p w14:paraId="0B506180" w14:textId="77777777" w:rsidR="00130729" w:rsidRDefault="00130729" w:rsidP="00130729">
          <w:pPr>
            <w:pStyle w:val="Sidfot"/>
          </w:pPr>
        </w:p>
      </w:tc>
      <w:tc>
        <w:tcPr>
          <w:tcW w:w="280" w:type="dxa"/>
        </w:tcPr>
        <w:p w14:paraId="25B91BFB" w14:textId="77777777" w:rsidR="00130729" w:rsidRDefault="00130729" w:rsidP="00130729">
          <w:pPr>
            <w:pStyle w:val="Sidfot"/>
          </w:pPr>
        </w:p>
      </w:tc>
      <w:tc>
        <w:tcPr>
          <w:tcW w:w="783" w:type="dxa"/>
        </w:tcPr>
        <w:p w14:paraId="497333AA" w14:textId="77777777" w:rsidR="00130729" w:rsidRDefault="00130729" w:rsidP="00130729">
          <w:pPr>
            <w:pStyle w:val="Sidfot"/>
          </w:pPr>
        </w:p>
      </w:tc>
      <w:tc>
        <w:tcPr>
          <w:tcW w:w="5811" w:type="dxa"/>
        </w:tcPr>
        <w:p w14:paraId="6391E589" w14:textId="77777777" w:rsidR="00130729" w:rsidRDefault="00130729" w:rsidP="00130729">
          <w:pPr>
            <w:pStyle w:val="Sidfot"/>
          </w:pPr>
        </w:p>
      </w:tc>
    </w:tr>
    <w:tr w:rsidR="00130729" w14:paraId="06FA9CE2" w14:textId="77777777" w:rsidTr="00130729">
      <w:tc>
        <w:tcPr>
          <w:tcW w:w="567" w:type="dxa"/>
        </w:tcPr>
        <w:p w14:paraId="2B0B880B" w14:textId="77777777" w:rsidR="00130729" w:rsidRDefault="00130729" w:rsidP="00130729">
          <w:pPr>
            <w:pStyle w:val="SidfotEpost"/>
          </w:pPr>
        </w:p>
      </w:tc>
      <w:tc>
        <w:tcPr>
          <w:tcW w:w="1631" w:type="dxa"/>
        </w:tcPr>
        <w:p w14:paraId="746EC644" w14:textId="77777777" w:rsidR="00130729" w:rsidRDefault="00130729" w:rsidP="00130729">
          <w:pPr>
            <w:pStyle w:val="SidfotEpost"/>
          </w:pPr>
        </w:p>
      </w:tc>
      <w:tc>
        <w:tcPr>
          <w:tcW w:w="280" w:type="dxa"/>
        </w:tcPr>
        <w:p w14:paraId="58B9085A" w14:textId="77777777" w:rsidR="00130729" w:rsidRDefault="00130729" w:rsidP="00130729">
          <w:pPr>
            <w:pStyle w:val="Sidfot"/>
          </w:pPr>
        </w:p>
      </w:tc>
      <w:tc>
        <w:tcPr>
          <w:tcW w:w="783" w:type="dxa"/>
        </w:tcPr>
        <w:p w14:paraId="4D824308" w14:textId="77777777" w:rsidR="00130729" w:rsidRDefault="00130729" w:rsidP="00130729">
          <w:pPr>
            <w:pStyle w:val="Sidfot"/>
          </w:pPr>
        </w:p>
      </w:tc>
      <w:tc>
        <w:tcPr>
          <w:tcW w:w="5811" w:type="dxa"/>
        </w:tcPr>
        <w:p w14:paraId="195257AF" w14:textId="77777777" w:rsidR="00130729" w:rsidRDefault="00130729" w:rsidP="00130729">
          <w:pPr>
            <w:pStyle w:val="Sidfot"/>
          </w:pPr>
        </w:p>
      </w:tc>
    </w:tr>
    <w:tr w:rsidR="00130729" w14:paraId="1C1E8C75" w14:textId="77777777" w:rsidTr="00130729">
      <w:tc>
        <w:tcPr>
          <w:tcW w:w="567" w:type="dxa"/>
        </w:tcPr>
        <w:p w14:paraId="57614871" w14:textId="77777777" w:rsidR="00130729" w:rsidRDefault="00130729" w:rsidP="00130729">
          <w:pPr>
            <w:pStyle w:val="Sidfot"/>
          </w:pPr>
        </w:p>
      </w:tc>
      <w:tc>
        <w:tcPr>
          <w:tcW w:w="1631" w:type="dxa"/>
        </w:tcPr>
        <w:p w14:paraId="4A24F5AF" w14:textId="77777777" w:rsidR="00130729" w:rsidRDefault="00130729" w:rsidP="00130729">
          <w:pPr>
            <w:pStyle w:val="Sidfot"/>
          </w:pPr>
        </w:p>
      </w:tc>
      <w:tc>
        <w:tcPr>
          <w:tcW w:w="280" w:type="dxa"/>
        </w:tcPr>
        <w:p w14:paraId="06F2243A" w14:textId="77777777" w:rsidR="00130729" w:rsidRDefault="00130729" w:rsidP="00130729">
          <w:pPr>
            <w:pStyle w:val="Sidfot"/>
          </w:pPr>
        </w:p>
      </w:tc>
      <w:tc>
        <w:tcPr>
          <w:tcW w:w="783" w:type="dxa"/>
        </w:tcPr>
        <w:p w14:paraId="12647CE5" w14:textId="77777777" w:rsidR="00130729" w:rsidRDefault="00130729" w:rsidP="00130729">
          <w:pPr>
            <w:pStyle w:val="Sidfot"/>
          </w:pPr>
        </w:p>
      </w:tc>
      <w:tc>
        <w:tcPr>
          <w:tcW w:w="5811" w:type="dxa"/>
        </w:tcPr>
        <w:p w14:paraId="34181D08" w14:textId="77777777" w:rsidR="00130729" w:rsidRDefault="00130729" w:rsidP="00130729">
          <w:pPr>
            <w:pStyle w:val="Sidfot"/>
          </w:pPr>
        </w:p>
      </w:tc>
    </w:tr>
    <w:tr w:rsidR="00130729" w14:paraId="26A8C4BF" w14:textId="77777777" w:rsidTr="00130729">
      <w:tc>
        <w:tcPr>
          <w:tcW w:w="567" w:type="dxa"/>
        </w:tcPr>
        <w:p w14:paraId="5AFF2218" w14:textId="77777777" w:rsidR="00130729" w:rsidRDefault="00130729" w:rsidP="00130729">
          <w:pPr>
            <w:pStyle w:val="Sidfot"/>
          </w:pPr>
        </w:p>
      </w:tc>
      <w:tc>
        <w:tcPr>
          <w:tcW w:w="1631" w:type="dxa"/>
        </w:tcPr>
        <w:p w14:paraId="08CBD866" w14:textId="77777777" w:rsidR="00130729" w:rsidRDefault="00130729" w:rsidP="00130729">
          <w:pPr>
            <w:pStyle w:val="Sidfot"/>
          </w:pPr>
        </w:p>
      </w:tc>
      <w:tc>
        <w:tcPr>
          <w:tcW w:w="280" w:type="dxa"/>
        </w:tcPr>
        <w:p w14:paraId="0F398731" w14:textId="77777777" w:rsidR="00130729" w:rsidRDefault="00130729" w:rsidP="00130729">
          <w:pPr>
            <w:pStyle w:val="Sidfot"/>
          </w:pPr>
        </w:p>
      </w:tc>
      <w:tc>
        <w:tcPr>
          <w:tcW w:w="783" w:type="dxa"/>
        </w:tcPr>
        <w:p w14:paraId="2D0416E1" w14:textId="77777777" w:rsidR="00130729" w:rsidRDefault="00130729" w:rsidP="00130729">
          <w:pPr>
            <w:pStyle w:val="Sidfot"/>
          </w:pPr>
        </w:p>
      </w:tc>
      <w:tc>
        <w:tcPr>
          <w:tcW w:w="5811" w:type="dxa"/>
          <w:tcMar>
            <w:right w:w="57" w:type="dxa"/>
          </w:tcMar>
        </w:tcPr>
        <w:p w14:paraId="10EE726F" w14:textId="77777777" w:rsidR="00130729" w:rsidRPr="0019145C" w:rsidRDefault="00130729" w:rsidP="00130729">
          <w:pPr>
            <w:pStyle w:val="Sidfot"/>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sidR="00F87533">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sidR="00F87533">
            <w:rPr>
              <w:rStyle w:val="Sidnummer"/>
              <w:noProof/>
            </w:rPr>
            <w:t>2</w:t>
          </w:r>
          <w:r w:rsidRPr="0019145C">
            <w:rPr>
              <w:rStyle w:val="Sidnummer"/>
            </w:rPr>
            <w:fldChar w:fldCharType="end"/>
          </w:r>
        </w:p>
      </w:tc>
    </w:tr>
  </w:tbl>
  <w:p w14:paraId="3390A49C" w14:textId="77777777"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5804DF" w:rsidRPr="0073754A" w14:paraId="42404285" w14:textId="77777777" w:rsidTr="008B5138">
      <w:tc>
        <w:tcPr>
          <w:tcW w:w="9072" w:type="dxa"/>
          <w:vAlign w:val="bottom"/>
        </w:tcPr>
        <w:p w14:paraId="6C84EB35" w14:textId="77777777" w:rsidR="00BE7069" w:rsidRPr="0073754A" w:rsidRDefault="00F87533" w:rsidP="008B5138">
          <w:pPr>
            <w:pStyle w:val="Sidfot"/>
            <w:tabs>
              <w:tab w:val="clear" w:pos="4536"/>
              <w:tab w:val="clear" w:pos="9072"/>
            </w:tabs>
            <w:jc w:val="right"/>
            <w:rPr>
              <w:sz w:val="6"/>
              <w:szCs w:val="6"/>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tc>
    </w:tr>
  </w:tbl>
  <w:p w14:paraId="3644C24E" w14:textId="77777777" w:rsidR="00545972" w:rsidRPr="0062303E" w:rsidRDefault="00545972" w:rsidP="00E4678B">
    <w:pPr>
      <w:pStyle w:val="Sidfo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8D83" w14:textId="77777777" w:rsidR="002D1BA6" w:rsidRPr="001565B5" w:rsidRDefault="002D1BA6" w:rsidP="001565B5">
      <w:pPr>
        <w:pStyle w:val="Sidfot"/>
      </w:pPr>
    </w:p>
  </w:footnote>
  <w:footnote w:type="continuationSeparator" w:id="0">
    <w:p w14:paraId="1F7C7066" w14:textId="77777777" w:rsidR="002D1BA6" w:rsidRDefault="002D1BA6"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794F" w14:textId="77777777" w:rsidR="000F03B8" w:rsidRDefault="000F03B8" w:rsidP="004F1EC5">
    <w:pPr>
      <w:pStyle w:val="Sidhuvud"/>
      <w:tabs>
        <w:tab w:val="left" w:pos="476"/>
        <w:tab w:val="right" w:pos="5125"/>
      </w:tabs>
      <w:spacing w:after="120"/>
      <w:jc w:val="left"/>
      <w:rPr>
        <w:b/>
        <w:bCs/>
      </w:rPr>
    </w:pPr>
  </w:p>
  <w:p w14:paraId="5E536289" w14:textId="097B600D" w:rsidR="004F1EC5" w:rsidRPr="000F03B8" w:rsidRDefault="0085519B" w:rsidP="004F1EC5">
    <w:pPr>
      <w:pStyle w:val="Sidhuvud"/>
      <w:tabs>
        <w:tab w:val="left" w:pos="476"/>
        <w:tab w:val="right" w:pos="5125"/>
      </w:tabs>
      <w:spacing w:after="120"/>
      <w:jc w:val="left"/>
    </w:pPr>
    <w:r w:rsidRPr="000F03B8">
      <w:t>Kontrakts</w:t>
    </w:r>
    <w:r w:rsidR="004F1EC5" w:rsidRPr="000F03B8">
      <w:t>mall tjänster 202</w:t>
    </w:r>
    <w:r w:rsidR="00057ED5" w:rsidRPr="000F03B8">
      <w:t>5</w:t>
    </w:r>
    <w:r w:rsidR="004F1EC5" w:rsidRPr="000F03B8">
      <w:t>-</w:t>
    </w:r>
    <w:r w:rsidRPr="000F03B8">
      <w:t>01</w:t>
    </w:r>
  </w:p>
  <w:p w14:paraId="3FF811CA" w14:textId="77FBA493" w:rsidR="004F1EC5" w:rsidRPr="000F03B8" w:rsidRDefault="004F1EC5" w:rsidP="004F1EC5">
    <w:pPr>
      <w:pStyle w:val="Sidhuvud"/>
      <w:tabs>
        <w:tab w:val="left" w:pos="476"/>
        <w:tab w:val="right" w:pos="5125"/>
      </w:tabs>
      <w:spacing w:after="120"/>
      <w:jc w:val="left"/>
    </w:pPr>
    <w:r w:rsidRPr="000F03B8">
      <w:t>202</w:t>
    </w:r>
    <w:r w:rsidR="00057ED5" w:rsidRPr="000F03B8">
      <w:t>5</w:t>
    </w:r>
    <w:r w:rsidRPr="000F03B8">
      <w:t>-</w:t>
    </w:r>
    <w:r w:rsidR="00057ED5" w:rsidRPr="000F03B8">
      <w:t>01</w:t>
    </w:r>
    <w:r w:rsidRPr="000F03B8">
      <w:t>-</w:t>
    </w:r>
    <w:r w:rsidR="00057ED5" w:rsidRPr="000F03B8">
      <w:t>23</w:t>
    </w:r>
  </w:p>
  <w:p w14:paraId="2ACF3B11" w14:textId="72C576F4" w:rsidR="004F1EC5" w:rsidRPr="000F03B8" w:rsidRDefault="004F1EC5" w:rsidP="004F1EC5">
    <w:pPr>
      <w:pStyle w:val="Sidhuvud"/>
      <w:tabs>
        <w:tab w:val="left" w:pos="476"/>
        <w:tab w:val="right" w:pos="5125"/>
      </w:tabs>
      <w:spacing w:after="120"/>
      <w:jc w:val="left"/>
    </w:pPr>
    <w:r w:rsidRPr="000F03B8">
      <w:t xml:space="preserve">DNR: </w:t>
    </w:r>
    <w:r w:rsidR="000C2D31" w:rsidRPr="000F03B8">
      <w:t>MIUN 202</w:t>
    </w:r>
    <w:r w:rsidR="00057ED5" w:rsidRPr="000F03B8">
      <w:t>5</w:t>
    </w:r>
    <w:r w:rsidR="000C2D31" w:rsidRPr="000F03B8">
      <w:t>/</w:t>
    </w:r>
    <w:r w:rsidR="0085519B" w:rsidRPr="000F03B8">
      <w:rPr>
        <w:color w:val="FF0000"/>
      </w:rPr>
      <w:t>XXXX</w:t>
    </w:r>
  </w:p>
  <w:p w14:paraId="39EB9B99" w14:textId="77777777" w:rsidR="00545972" w:rsidRDefault="00F87533">
    <w:pPr>
      <w:pStyle w:val="Sidhuvud"/>
    </w:pPr>
    <w:r>
      <w:rPr>
        <w:noProof/>
      </w:rPr>
      <w:drawing>
        <wp:anchor distT="0" distB="0" distL="114300" distR="114300" simplePos="0" relativeHeight="251666432" behindDoc="0" locked="0" layoutInCell="1" allowOverlap="1" wp14:anchorId="358D5A10" wp14:editId="0AC4E6CA">
          <wp:simplePos x="0" y="0"/>
          <wp:positionH relativeFrom="page">
            <wp:posOffset>5436870</wp:posOffset>
          </wp:positionH>
          <wp:positionV relativeFrom="page">
            <wp:posOffset>575945</wp:posOffset>
          </wp:positionV>
          <wp:extent cx="1479600" cy="741600"/>
          <wp:effectExtent l="0" t="0" r="6350" b="1905"/>
          <wp:wrapNone/>
          <wp:docPr id="21" name="Bildobjekt 21"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CFFC" w14:textId="77777777" w:rsidR="00BE7069" w:rsidRPr="00984B64" w:rsidRDefault="00BE7069" w:rsidP="00984B64">
    <w:pPr>
      <w:pStyle w:val="Sidhuvud"/>
      <w:tabs>
        <w:tab w:val="left" w:pos="3220"/>
        <w:tab w:val="right" w:pos="9072"/>
      </w:tabs>
      <w:jc w:val="left"/>
      <w:rPr>
        <w:rFonts w:asciiTheme="minorHAnsi" w:hAnsiTheme="minorHAnsi"/>
        <w:sz w:val="20"/>
        <w:szCs w:val="20"/>
      </w:rPr>
    </w:pPr>
  </w:p>
  <w:p w14:paraId="62DBE66A" w14:textId="77777777" w:rsidR="00BE7069" w:rsidRPr="00984B64" w:rsidRDefault="00F87533" w:rsidP="00984B64">
    <w:pPr>
      <w:pStyle w:val="Sidhuvud"/>
      <w:tabs>
        <w:tab w:val="left" w:pos="3220"/>
        <w:tab w:val="right" w:pos="9072"/>
      </w:tabs>
      <w:jc w:val="left"/>
      <w:rPr>
        <w:rFonts w:asciiTheme="minorHAnsi" w:hAnsiTheme="minorHAnsi"/>
        <w:sz w:val="20"/>
        <w:szCs w:val="20"/>
      </w:rPr>
    </w:pPr>
    <w:r w:rsidRPr="00984B64">
      <w:rPr>
        <w:rFonts w:asciiTheme="minorHAnsi" w:hAnsiTheme="minorHAnsi"/>
        <w:sz w:val="20"/>
        <w:szCs w:val="20"/>
      </w:rPr>
      <w:t>Mittuniversitetet</w:t>
    </w:r>
  </w:p>
  <w:p w14:paraId="292351B1" w14:textId="77777777" w:rsidR="00BE7069" w:rsidRPr="00984B64" w:rsidRDefault="00BE7069" w:rsidP="00984B64">
    <w:pPr>
      <w:pStyle w:val="Sidhuvud"/>
      <w:tabs>
        <w:tab w:val="left" w:pos="3220"/>
        <w:tab w:val="right" w:pos="9072"/>
      </w:tabs>
      <w:jc w:val="left"/>
      <w:rPr>
        <w:rFonts w:asciiTheme="minorHAnsi" w:hAnsiTheme="minorHAnsi"/>
        <w:sz w:val="20"/>
        <w:szCs w:val="20"/>
      </w:rPr>
    </w:pPr>
  </w:p>
  <w:p w14:paraId="4B01BD54" w14:textId="77777777" w:rsidR="00545972" w:rsidRPr="00673195" w:rsidRDefault="00F87533" w:rsidP="00984B64">
    <w:pPr>
      <w:pStyle w:val="Sidhuvud"/>
      <w:tabs>
        <w:tab w:val="left" w:pos="3220"/>
        <w:tab w:val="right" w:pos="9072"/>
      </w:tabs>
      <w:jc w:val="left"/>
    </w:pPr>
    <w:r w:rsidRPr="00984B64">
      <w:rPr>
        <w:rFonts w:asciiTheme="minorHAnsi" w:hAnsiTheme="minorHAnsi"/>
        <w:sz w:val="20"/>
        <w:szCs w:val="20"/>
      </w:rPr>
      <w:t>Senast reviderad 2022-06-22</w:t>
    </w:r>
    <w:r>
      <w:rPr>
        <w:noProof/>
      </w:rPr>
      <w:drawing>
        <wp:anchor distT="0" distB="0" distL="114300" distR="114300" simplePos="0" relativeHeight="251665408" behindDoc="0" locked="0" layoutInCell="1" allowOverlap="1" wp14:anchorId="3ED69818" wp14:editId="499599D9">
          <wp:simplePos x="0" y="0"/>
          <wp:positionH relativeFrom="page">
            <wp:posOffset>5436870</wp:posOffset>
          </wp:positionH>
          <wp:positionV relativeFrom="page">
            <wp:posOffset>575945</wp:posOffset>
          </wp:positionV>
          <wp:extent cx="1479600" cy="741600"/>
          <wp:effectExtent l="0" t="0" r="6350" b="1905"/>
          <wp:wrapNone/>
          <wp:docPr id="22" name="Bildobjekt 22" descr="C:\Users\jespe_000\AppData\Local\Microsoft\Windows\INetCache\Content.Word\Mittuniversite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pe_000\AppData\Local\Microsoft\Windows\INetCache\Content.Word\Mittuniversitet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70"/>
    <w:multiLevelType w:val="hybridMultilevel"/>
    <w:tmpl w:val="DCD8CABE"/>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 w15:restartNumberingAfterBreak="0">
    <w:nsid w:val="0B1A2197"/>
    <w:multiLevelType w:val="hybridMultilevel"/>
    <w:tmpl w:val="BF9C767A"/>
    <w:lvl w:ilvl="0" w:tplc="4B94D048">
      <w:start w:val="1"/>
      <w:numFmt w:val="decimal"/>
      <w:pStyle w:val="Avtalsrubrik"/>
      <w:lvlText w:val="%1."/>
      <w:lvlJc w:val="left"/>
      <w:pPr>
        <w:tabs>
          <w:tab w:val="num" w:pos="357"/>
        </w:tabs>
        <w:ind w:left="357" w:hanging="357"/>
      </w:pPr>
      <w:rPr>
        <w:rFonts w:ascii="TradeGothic" w:hAnsi="TradeGothic" w:hint="default"/>
        <w:b/>
        <w:i w:val="0"/>
        <w:sz w:val="18"/>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25F7180"/>
    <w:multiLevelType w:val="hybridMultilevel"/>
    <w:tmpl w:val="290AE8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76774C"/>
    <w:multiLevelType w:val="hybridMultilevel"/>
    <w:tmpl w:val="39FCC92C"/>
    <w:lvl w:ilvl="0" w:tplc="2B548FAC">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4" w15:restartNumberingAfterBreak="0">
    <w:nsid w:val="15AA523A"/>
    <w:multiLevelType w:val="multilevel"/>
    <w:tmpl w:val="3EE8D168"/>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7401DD"/>
    <w:multiLevelType w:val="hybridMultilevel"/>
    <w:tmpl w:val="C53E8B64"/>
    <w:lvl w:ilvl="0" w:tplc="089821D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71B3A1F"/>
    <w:multiLevelType w:val="multilevel"/>
    <w:tmpl w:val="F452B062"/>
    <w:lvl w:ilvl="0">
      <w:start w:val="1"/>
      <w:numFmt w:val="decimal"/>
      <w:pStyle w:val="e-Avrop1"/>
      <w:lvlText w:val="%1.0"/>
      <w:lvlJc w:val="left"/>
      <w:pPr>
        <w:tabs>
          <w:tab w:val="num" w:pos="1486"/>
        </w:tabs>
        <w:ind w:left="1486" w:hanging="1202"/>
      </w:pPr>
      <w:rPr>
        <w:rFonts w:ascii="Verdana" w:hAnsi="Verdana" w:hint="default"/>
        <w:b/>
        <w:i w:val="0"/>
        <w:sz w:val="24"/>
        <w:szCs w:val="24"/>
      </w:rPr>
    </w:lvl>
    <w:lvl w:ilvl="1">
      <w:start w:val="1"/>
      <w:numFmt w:val="decimal"/>
      <w:pStyle w:val="e-Avrop2"/>
      <w:lvlText w:val="%1.%2"/>
      <w:lvlJc w:val="left"/>
      <w:pPr>
        <w:tabs>
          <w:tab w:val="num" w:pos="1457"/>
        </w:tabs>
        <w:ind w:left="1457" w:hanging="1032"/>
      </w:pPr>
      <w:rPr>
        <w:rFonts w:ascii="Verdana" w:hAnsi="Verdana" w:hint="default"/>
        <w:b/>
        <w:i w:val="0"/>
        <w:sz w:val="20"/>
        <w:szCs w:val="22"/>
      </w:rPr>
    </w:lvl>
    <w:lvl w:ilvl="2">
      <w:start w:val="1"/>
      <w:numFmt w:val="decimal"/>
      <w:pStyle w:val="e-Avrop3"/>
      <w:lvlText w:val="%1.%2.%3"/>
      <w:lvlJc w:val="left"/>
      <w:pPr>
        <w:tabs>
          <w:tab w:val="num" w:pos="1486"/>
        </w:tabs>
        <w:ind w:left="1486" w:hanging="976"/>
      </w:pPr>
      <w:rPr>
        <w:rFonts w:ascii="Verdana" w:hAnsi="Verdana" w:hint="default"/>
        <w:sz w:val="20"/>
      </w:rPr>
    </w:lvl>
    <w:lvl w:ilvl="3">
      <w:start w:val="1"/>
      <w:numFmt w:val="decimal"/>
      <w:lvlText w:val="%1.%2.%3.%4."/>
      <w:lvlJc w:val="left"/>
      <w:pPr>
        <w:tabs>
          <w:tab w:val="num" w:pos="4722"/>
        </w:tabs>
        <w:ind w:left="4290" w:hanging="648"/>
      </w:pPr>
      <w:rPr>
        <w:rFonts w:hint="default"/>
      </w:rPr>
    </w:lvl>
    <w:lvl w:ilvl="4">
      <w:start w:val="1"/>
      <w:numFmt w:val="decimal"/>
      <w:lvlText w:val="%1.%2.%3.%4.%5."/>
      <w:lvlJc w:val="left"/>
      <w:pPr>
        <w:tabs>
          <w:tab w:val="num" w:pos="5082"/>
        </w:tabs>
        <w:ind w:left="4794" w:hanging="792"/>
      </w:pPr>
      <w:rPr>
        <w:rFonts w:hint="default"/>
      </w:rPr>
    </w:lvl>
    <w:lvl w:ilvl="5">
      <w:start w:val="1"/>
      <w:numFmt w:val="decimal"/>
      <w:lvlText w:val="%1.%2.%3.%4.%5.%6."/>
      <w:lvlJc w:val="left"/>
      <w:pPr>
        <w:tabs>
          <w:tab w:val="num" w:pos="5802"/>
        </w:tabs>
        <w:ind w:left="5298" w:hanging="936"/>
      </w:pPr>
      <w:rPr>
        <w:rFonts w:hint="default"/>
      </w:rPr>
    </w:lvl>
    <w:lvl w:ilvl="6">
      <w:start w:val="1"/>
      <w:numFmt w:val="decimal"/>
      <w:lvlText w:val="%1.%2.%3.%4.%5.%6.%7."/>
      <w:lvlJc w:val="left"/>
      <w:pPr>
        <w:tabs>
          <w:tab w:val="num" w:pos="6162"/>
        </w:tabs>
        <w:ind w:left="5802" w:hanging="1080"/>
      </w:pPr>
      <w:rPr>
        <w:rFonts w:hint="default"/>
      </w:rPr>
    </w:lvl>
    <w:lvl w:ilvl="7">
      <w:start w:val="1"/>
      <w:numFmt w:val="decimal"/>
      <w:lvlText w:val="%1.%2.%3.%4.%5.%6.%7.%8."/>
      <w:lvlJc w:val="left"/>
      <w:pPr>
        <w:tabs>
          <w:tab w:val="num" w:pos="6882"/>
        </w:tabs>
        <w:ind w:left="6306" w:hanging="1224"/>
      </w:pPr>
      <w:rPr>
        <w:rFonts w:hint="default"/>
      </w:rPr>
    </w:lvl>
    <w:lvl w:ilvl="8">
      <w:start w:val="1"/>
      <w:numFmt w:val="decimal"/>
      <w:lvlText w:val="%1.%2.%3.%4.%5.%6.%7.%8.%9."/>
      <w:lvlJc w:val="left"/>
      <w:pPr>
        <w:tabs>
          <w:tab w:val="num" w:pos="7242"/>
        </w:tabs>
        <w:ind w:left="6882" w:hanging="1440"/>
      </w:pPr>
      <w:rPr>
        <w:rFonts w:hint="default"/>
      </w:rPr>
    </w:lvl>
  </w:abstractNum>
  <w:abstractNum w:abstractNumId="7" w15:restartNumberingAfterBreak="0">
    <w:nsid w:val="3C2B0666"/>
    <w:multiLevelType w:val="multilevel"/>
    <w:tmpl w:val="3EE8D168"/>
    <w:styleLink w:val="Listformatpunktlista"/>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2FE5225"/>
    <w:multiLevelType w:val="hybridMultilevel"/>
    <w:tmpl w:val="2946D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AFC5A52"/>
    <w:multiLevelType w:val="multilevel"/>
    <w:tmpl w:val="557E52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EE85D52"/>
    <w:multiLevelType w:val="hybridMultilevel"/>
    <w:tmpl w:val="9C1AF960"/>
    <w:lvl w:ilvl="0" w:tplc="041D000F">
      <w:start w:val="1"/>
      <w:numFmt w:val="decimal"/>
      <w:lvlText w:val="%1."/>
      <w:lvlJc w:val="left"/>
      <w:pPr>
        <w:ind w:left="890" w:hanging="360"/>
      </w:pPr>
    </w:lvl>
    <w:lvl w:ilvl="1" w:tplc="041D0019" w:tentative="1">
      <w:start w:val="1"/>
      <w:numFmt w:val="lowerLetter"/>
      <w:lvlText w:val="%2."/>
      <w:lvlJc w:val="left"/>
      <w:pPr>
        <w:ind w:left="1610" w:hanging="360"/>
      </w:pPr>
    </w:lvl>
    <w:lvl w:ilvl="2" w:tplc="041D001B" w:tentative="1">
      <w:start w:val="1"/>
      <w:numFmt w:val="lowerRoman"/>
      <w:lvlText w:val="%3."/>
      <w:lvlJc w:val="right"/>
      <w:pPr>
        <w:ind w:left="2330" w:hanging="180"/>
      </w:pPr>
    </w:lvl>
    <w:lvl w:ilvl="3" w:tplc="041D000F" w:tentative="1">
      <w:start w:val="1"/>
      <w:numFmt w:val="decimal"/>
      <w:lvlText w:val="%4."/>
      <w:lvlJc w:val="left"/>
      <w:pPr>
        <w:ind w:left="3050" w:hanging="360"/>
      </w:pPr>
    </w:lvl>
    <w:lvl w:ilvl="4" w:tplc="041D0019" w:tentative="1">
      <w:start w:val="1"/>
      <w:numFmt w:val="lowerLetter"/>
      <w:lvlText w:val="%5."/>
      <w:lvlJc w:val="left"/>
      <w:pPr>
        <w:ind w:left="3770" w:hanging="360"/>
      </w:pPr>
    </w:lvl>
    <w:lvl w:ilvl="5" w:tplc="041D001B" w:tentative="1">
      <w:start w:val="1"/>
      <w:numFmt w:val="lowerRoman"/>
      <w:lvlText w:val="%6."/>
      <w:lvlJc w:val="right"/>
      <w:pPr>
        <w:ind w:left="4490" w:hanging="180"/>
      </w:pPr>
    </w:lvl>
    <w:lvl w:ilvl="6" w:tplc="041D000F" w:tentative="1">
      <w:start w:val="1"/>
      <w:numFmt w:val="decimal"/>
      <w:lvlText w:val="%7."/>
      <w:lvlJc w:val="left"/>
      <w:pPr>
        <w:ind w:left="5210" w:hanging="360"/>
      </w:pPr>
    </w:lvl>
    <w:lvl w:ilvl="7" w:tplc="041D0019" w:tentative="1">
      <w:start w:val="1"/>
      <w:numFmt w:val="lowerLetter"/>
      <w:lvlText w:val="%8."/>
      <w:lvlJc w:val="left"/>
      <w:pPr>
        <w:ind w:left="5930" w:hanging="360"/>
      </w:pPr>
    </w:lvl>
    <w:lvl w:ilvl="8" w:tplc="041D001B" w:tentative="1">
      <w:start w:val="1"/>
      <w:numFmt w:val="lowerRoman"/>
      <w:lvlText w:val="%9."/>
      <w:lvlJc w:val="right"/>
      <w:pPr>
        <w:ind w:left="6650" w:hanging="180"/>
      </w:pPr>
    </w:lvl>
  </w:abstractNum>
  <w:abstractNum w:abstractNumId="11" w15:restartNumberingAfterBreak="0">
    <w:nsid w:val="522C2BFD"/>
    <w:multiLevelType w:val="hybridMultilevel"/>
    <w:tmpl w:val="6242F3E6"/>
    <w:lvl w:ilvl="0" w:tplc="FFFFFFFF">
      <w:start w:val="1"/>
      <w:numFmt w:val="bullet"/>
      <w:lvlText w:val=""/>
      <w:lvlJc w:val="left"/>
      <w:pPr>
        <w:tabs>
          <w:tab w:val="num" w:pos="1928"/>
        </w:tabs>
        <w:ind w:left="3345" w:hanging="226"/>
      </w:pPr>
      <w:rPr>
        <w:rFonts w:ascii="Symbol" w:hAnsi="Symbol" w:hint="default"/>
        <w:sz w:val="20"/>
        <w:szCs w:val="20"/>
      </w:rPr>
    </w:lvl>
    <w:lvl w:ilvl="1" w:tplc="041D0001">
      <w:start w:val="1"/>
      <w:numFmt w:val="bullet"/>
      <w:lvlText w:val=""/>
      <w:lvlJc w:val="left"/>
      <w:pPr>
        <w:ind w:left="3141" w:hanging="360"/>
      </w:pPr>
      <w:rPr>
        <w:rFonts w:ascii="Symbol" w:hAnsi="Symbol" w:hint="default"/>
      </w:rPr>
    </w:lvl>
    <w:lvl w:ilvl="2" w:tplc="041D0005" w:tentative="1">
      <w:start w:val="1"/>
      <w:numFmt w:val="bullet"/>
      <w:lvlText w:val=""/>
      <w:lvlJc w:val="left"/>
      <w:pPr>
        <w:ind w:left="3861" w:hanging="360"/>
      </w:pPr>
      <w:rPr>
        <w:rFonts w:ascii="Wingdings" w:hAnsi="Wingdings" w:hint="default"/>
      </w:rPr>
    </w:lvl>
    <w:lvl w:ilvl="3" w:tplc="041D000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2" w15:restartNumberingAfterBreak="0">
    <w:nsid w:val="55B41232"/>
    <w:multiLevelType w:val="hybridMultilevel"/>
    <w:tmpl w:val="24C898C8"/>
    <w:lvl w:ilvl="0" w:tplc="041D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7774C9"/>
    <w:multiLevelType w:val="hybridMultilevel"/>
    <w:tmpl w:val="7D302D56"/>
    <w:lvl w:ilvl="0" w:tplc="D42AEE18">
      <w:start w:val="1"/>
      <w:numFmt w:val="lowerRoman"/>
      <w:lvlText w:val="(%1)"/>
      <w:lvlJc w:val="left"/>
      <w:pPr>
        <w:ind w:left="780" w:hanging="720"/>
      </w:pPr>
      <w:rPr>
        <w:rFonts w:hint="default"/>
      </w:rPr>
    </w:lvl>
    <w:lvl w:ilvl="1" w:tplc="AFC0DA56">
      <w:start w:val="1"/>
      <w:numFmt w:val="lowerLetter"/>
      <w:lvlText w:val="%2)"/>
      <w:lvlJc w:val="left"/>
      <w:pPr>
        <w:ind w:left="1140" w:hanging="360"/>
      </w:pPr>
      <w:rPr>
        <w:rFonts w:hint="default"/>
      </w:r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4" w15:restartNumberingAfterBreak="0">
    <w:nsid w:val="5A400330"/>
    <w:multiLevelType w:val="multilevel"/>
    <w:tmpl w:val="AFC00FE2"/>
    <w:numStyleLink w:val="Listformatnumreraderubriker"/>
  </w:abstractNum>
  <w:abstractNum w:abstractNumId="15" w15:restartNumberingAfterBreak="0">
    <w:nsid w:val="5D2B03C4"/>
    <w:multiLevelType w:val="hybridMultilevel"/>
    <w:tmpl w:val="EF367D46"/>
    <w:lvl w:ilvl="0" w:tplc="617AF0C8">
      <w:start w:val="1"/>
      <w:numFmt w:val="decimal"/>
      <w:pStyle w:val="Avtalnumrerad"/>
      <w:lvlText w:val="%1."/>
      <w:lvlJc w:val="left"/>
      <w:pPr>
        <w:tabs>
          <w:tab w:val="num" w:pos="397"/>
        </w:tabs>
        <w:ind w:left="567" w:hanging="397"/>
      </w:pPr>
      <w:rPr>
        <w:rFonts w:ascii="Times New Roman" w:hAnsi="Times New Roman" w:cs="Times New Roman" w:hint="default"/>
        <w:b w:val="0"/>
        <w:i w:val="0"/>
        <w:sz w:val="16"/>
      </w:rPr>
    </w:lvl>
    <w:lvl w:ilvl="1" w:tplc="041D0019">
      <w:start w:val="1"/>
      <w:numFmt w:val="decimal"/>
      <w:pStyle w:val="Avtalnumrerad"/>
      <w:lvlText w:val="%2."/>
      <w:lvlJc w:val="left"/>
      <w:pPr>
        <w:tabs>
          <w:tab w:val="num" w:pos="397"/>
        </w:tabs>
        <w:ind w:left="567" w:hanging="397"/>
      </w:pPr>
      <w:rPr>
        <w:rFonts w:ascii="Berling Roman" w:hAnsi="Berling Roman" w:hint="default"/>
        <w:b w:val="0"/>
        <w:i w:val="0"/>
        <w:sz w:val="18"/>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28E22A3"/>
    <w:multiLevelType w:val="multilevel"/>
    <w:tmpl w:val="AFC00FE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78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4C17ACE"/>
    <w:multiLevelType w:val="hybridMultilevel"/>
    <w:tmpl w:val="FA1E140A"/>
    <w:lvl w:ilvl="0" w:tplc="041D0001">
      <w:start w:val="1"/>
      <w:numFmt w:val="bullet"/>
      <w:lvlText w:val=""/>
      <w:lvlJc w:val="left"/>
      <w:pPr>
        <w:tabs>
          <w:tab w:val="num" w:pos="397"/>
        </w:tabs>
        <w:ind w:left="567" w:hanging="397"/>
      </w:pPr>
      <w:rPr>
        <w:rFonts w:ascii="Symbol" w:hAnsi="Symbol" w:hint="default"/>
        <w:b w:val="0"/>
        <w:i w:val="0"/>
        <w:sz w:val="16"/>
      </w:rPr>
    </w:lvl>
    <w:lvl w:ilvl="1" w:tplc="041D0019">
      <w:start w:val="1"/>
      <w:numFmt w:val="decimal"/>
      <w:lvlText w:val="%2."/>
      <w:lvlJc w:val="left"/>
      <w:pPr>
        <w:tabs>
          <w:tab w:val="num" w:pos="397"/>
        </w:tabs>
        <w:ind w:left="567" w:hanging="397"/>
      </w:pPr>
      <w:rPr>
        <w:rFonts w:ascii="Berling Roman" w:hAnsi="Berling Roman" w:hint="default"/>
        <w:b w:val="0"/>
        <w:i w:val="0"/>
        <w:sz w:val="18"/>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9700220"/>
    <w:multiLevelType w:val="hybridMultilevel"/>
    <w:tmpl w:val="64A69C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50911473">
    <w:abstractNumId w:val="7"/>
  </w:num>
  <w:num w:numId="2" w16cid:durableId="347605848">
    <w:abstractNumId w:val="18"/>
  </w:num>
  <w:num w:numId="3" w16cid:durableId="529489772">
    <w:abstractNumId w:val="4"/>
  </w:num>
  <w:num w:numId="4" w16cid:durableId="164520277">
    <w:abstractNumId w:val="16"/>
  </w:num>
  <w:num w:numId="5" w16cid:durableId="1906525648">
    <w:abstractNumId w:val="14"/>
    <w:lvlOverride w:ilvl="2">
      <w:lvl w:ilvl="2">
        <w:start w:val="1"/>
        <w:numFmt w:val="decimal"/>
        <w:pStyle w:val="Rubrik3numrerad"/>
        <w:suff w:val="space"/>
        <w:lvlText w:val="%1.%2.%3"/>
        <w:lvlJc w:val="left"/>
        <w:pPr>
          <w:ind w:left="1787" w:hanging="1077"/>
        </w:pPr>
        <w:rPr>
          <w:rFonts w:hint="default"/>
          <w:sz w:val="20"/>
          <w:szCs w:val="20"/>
        </w:rPr>
      </w:lvl>
    </w:lvlOverride>
  </w:num>
  <w:num w:numId="6" w16cid:durableId="1589729424">
    <w:abstractNumId w:val="6"/>
  </w:num>
  <w:num w:numId="7" w16cid:durableId="1797868896">
    <w:abstractNumId w:val="9"/>
  </w:num>
  <w:num w:numId="8" w16cid:durableId="216480985">
    <w:abstractNumId w:val="19"/>
  </w:num>
  <w:num w:numId="9" w16cid:durableId="352458978">
    <w:abstractNumId w:val="8"/>
  </w:num>
  <w:num w:numId="10" w16cid:durableId="1549491796">
    <w:abstractNumId w:val="15"/>
  </w:num>
  <w:num w:numId="11" w16cid:durableId="70930475">
    <w:abstractNumId w:val="1"/>
  </w:num>
  <w:num w:numId="12" w16cid:durableId="1881630707">
    <w:abstractNumId w:val="15"/>
    <w:lvlOverride w:ilvl="0">
      <w:startOverride w:val="1"/>
    </w:lvlOverride>
  </w:num>
  <w:num w:numId="13" w16cid:durableId="356859277">
    <w:abstractNumId w:val="17"/>
  </w:num>
  <w:num w:numId="14" w16cid:durableId="1622110039">
    <w:abstractNumId w:val="0"/>
  </w:num>
  <w:num w:numId="15" w16cid:durableId="379289167">
    <w:abstractNumId w:val="14"/>
  </w:num>
  <w:num w:numId="16" w16cid:durableId="1633903010">
    <w:abstractNumId w:val="14"/>
  </w:num>
  <w:num w:numId="17" w16cid:durableId="732654048">
    <w:abstractNumId w:val="14"/>
  </w:num>
  <w:num w:numId="18" w16cid:durableId="1575705922">
    <w:abstractNumId w:val="14"/>
  </w:num>
  <w:num w:numId="19" w16cid:durableId="616713789">
    <w:abstractNumId w:val="11"/>
  </w:num>
  <w:num w:numId="20" w16cid:durableId="435711115">
    <w:abstractNumId w:val="15"/>
    <w:lvlOverride w:ilvl="0">
      <w:startOverride w:val="1"/>
    </w:lvlOverride>
  </w:num>
  <w:num w:numId="21" w16cid:durableId="2629587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03794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3337389">
    <w:abstractNumId w:val="10"/>
  </w:num>
  <w:num w:numId="24" w16cid:durableId="1636325523">
    <w:abstractNumId w:val="14"/>
  </w:num>
  <w:num w:numId="25" w16cid:durableId="516625042">
    <w:abstractNumId w:val="14"/>
  </w:num>
  <w:num w:numId="26" w16cid:durableId="1897857878">
    <w:abstractNumId w:val="14"/>
  </w:num>
  <w:num w:numId="27" w16cid:durableId="1174301755">
    <w:abstractNumId w:val="3"/>
  </w:num>
  <w:num w:numId="28" w16cid:durableId="980697803">
    <w:abstractNumId w:val="14"/>
  </w:num>
  <w:num w:numId="29" w16cid:durableId="1059548484">
    <w:abstractNumId w:val="14"/>
  </w:num>
  <w:num w:numId="30" w16cid:durableId="645863505">
    <w:abstractNumId w:val="5"/>
  </w:num>
  <w:num w:numId="31" w16cid:durableId="1272736548">
    <w:abstractNumId w:val="12"/>
  </w:num>
  <w:num w:numId="32" w16cid:durableId="2100784529">
    <w:abstractNumId w:val="14"/>
  </w:num>
  <w:num w:numId="33" w16cid:durableId="522130182">
    <w:abstractNumId w:val="14"/>
  </w:num>
  <w:num w:numId="34" w16cid:durableId="1217007861">
    <w:abstractNumId w:val="14"/>
  </w:num>
  <w:num w:numId="35" w16cid:durableId="1834105999">
    <w:abstractNumId w:val="13"/>
  </w:num>
  <w:num w:numId="36" w16cid:durableId="303587466">
    <w:abstractNumId w:val="14"/>
  </w:num>
  <w:num w:numId="37" w16cid:durableId="843323333">
    <w:abstractNumId w:val="14"/>
  </w:num>
  <w:num w:numId="38" w16cid:durableId="1406299852">
    <w:abstractNumId w:val="14"/>
  </w:num>
  <w:num w:numId="39" w16cid:durableId="96681325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7D2"/>
    <w:rsid w:val="0000059E"/>
    <w:rsid w:val="00000F20"/>
    <w:rsid w:val="00002C18"/>
    <w:rsid w:val="00003D08"/>
    <w:rsid w:val="00014603"/>
    <w:rsid w:val="0002005E"/>
    <w:rsid w:val="00020939"/>
    <w:rsid w:val="0002206E"/>
    <w:rsid w:val="00022BD3"/>
    <w:rsid w:val="00023788"/>
    <w:rsid w:val="00023D38"/>
    <w:rsid w:val="00024A0B"/>
    <w:rsid w:val="00031DE7"/>
    <w:rsid w:val="00032515"/>
    <w:rsid w:val="00045AD3"/>
    <w:rsid w:val="00052CE2"/>
    <w:rsid w:val="00057ED5"/>
    <w:rsid w:val="000726DB"/>
    <w:rsid w:val="000743C4"/>
    <w:rsid w:val="00075DA5"/>
    <w:rsid w:val="000768A2"/>
    <w:rsid w:val="00083211"/>
    <w:rsid w:val="00083C0E"/>
    <w:rsid w:val="000863D5"/>
    <w:rsid w:val="0008668E"/>
    <w:rsid w:val="00090CF1"/>
    <w:rsid w:val="00092B6C"/>
    <w:rsid w:val="00093946"/>
    <w:rsid w:val="00096720"/>
    <w:rsid w:val="000A0E09"/>
    <w:rsid w:val="000A18A5"/>
    <w:rsid w:val="000B60C0"/>
    <w:rsid w:val="000C07D2"/>
    <w:rsid w:val="000C0FCE"/>
    <w:rsid w:val="000C2691"/>
    <w:rsid w:val="000C2D31"/>
    <w:rsid w:val="000D1EC8"/>
    <w:rsid w:val="000D69D0"/>
    <w:rsid w:val="000D742D"/>
    <w:rsid w:val="000E29EE"/>
    <w:rsid w:val="000E3404"/>
    <w:rsid w:val="000E5C7D"/>
    <w:rsid w:val="000E750B"/>
    <w:rsid w:val="000F03B8"/>
    <w:rsid w:val="000F08D5"/>
    <w:rsid w:val="000F60CF"/>
    <w:rsid w:val="000F6436"/>
    <w:rsid w:val="000F741C"/>
    <w:rsid w:val="001002AA"/>
    <w:rsid w:val="0010587E"/>
    <w:rsid w:val="00107C1A"/>
    <w:rsid w:val="001109FE"/>
    <w:rsid w:val="001110D0"/>
    <w:rsid w:val="001147C7"/>
    <w:rsid w:val="00116FA9"/>
    <w:rsid w:val="00117734"/>
    <w:rsid w:val="00120522"/>
    <w:rsid w:val="0012650D"/>
    <w:rsid w:val="00126D18"/>
    <w:rsid w:val="00130729"/>
    <w:rsid w:val="00131410"/>
    <w:rsid w:val="00132C63"/>
    <w:rsid w:val="00135B85"/>
    <w:rsid w:val="00137125"/>
    <w:rsid w:val="00137F29"/>
    <w:rsid w:val="00141F9E"/>
    <w:rsid w:val="001434D2"/>
    <w:rsid w:val="00144BCF"/>
    <w:rsid w:val="00145366"/>
    <w:rsid w:val="00154007"/>
    <w:rsid w:val="001565B5"/>
    <w:rsid w:val="00163CD8"/>
    <w:rsid w:val="00165B16"/>
    <w:rsid w:val="001660BC"/>
    <w:rsid w:val="00167033"/>
    <w:rsid w:val="00170E2D"/>
    <w:rsid w:val="00170FCC"/>
    <w:rsid w:val="0017196C"/>
    <w:rsid w:val="00173810"/>
    <w:rsid w:val="00174F0B"/>
    <w:rsid w:val="00186BC7"/>
    <w:rsid w:val="0018783B"/>
    <w:rsid w:val="0019145C"/>
    <w:rsid w:val="00191901"/>
    <w:rsid w:val="00193736"/>
    <w:rsid w:val="00195739"/>
    <w:rsid w:val="001967E2"/>
    <w:rsid w:val="001975EB"/>
    <w:rsid w:val="001A3074"/>
    <w:rsid w:val="001A40BC"/>
    <w:rsid w:val="001A43B2"/>
    <w:rsid w:val="001B0746"/>
    <w:rsid w:val="001B2DBF"/>
    <w:rsid w:val="001B3DC9"/>
    <w:rsid w:val="001B4C12"/>
    <w:rsid w:val="001B6621"/>
    <w:rsid w:val="001B6CA2"/>
    <w:rsid w:val="001B78E6"/>
    <w:rsid w:val="001C2E1E"/>
    <w:rsid w:val="001C7D69"/>
    <w:rsid w:val="001C7F5F"/>
    <w:rsid w:val="001D499C"/>
    <w:rsid w:val="001E1544"/>
    <w:rsid w:val="001E2799"/>
    <w:rsid w:val="001E47D8"/>
    <w:rsid w:val="001E5D9F"/>
    <w:rsid w:val="001F0812"/>
    <w:rsid w:val="001F10A6"/>
    <w:rsid w:val="001F136A"/>
    <w:rsid w:val="001F1507"/>
    <w:rsid w:val="001F49C5"/>
    <w:rsid w:val="00201158"/>
    <w:rsid w:val="00201B36"/>
    <w:rsid w:val="00205EB0"/>
    <w:rsid w:val="00217546"/>
    <w:rsid w:val="002218B9"/>
    <w:rsid w:val="00225914"/>
    <w:rsid w:val="00243669"/>
    <w:rsid w:val="002442A3"/>
    <w:rsid w:val="00250257"/>
    <w:rsid w:val="0025332D"/>
    <w:rsid w:val="00253D8C"/>
    <w:rsid w:val="00256EC9"/>
    <w:rsid w:val="00264462"/>
    <w:rsid w:val="00266611"/>
    <w:rsid w:val="00266BF8"/>
    <w:rsid w:val="00267A2D"/>
    <w:rsid w:val="00270306"/>
    <w:rsid w:val="0027415B"/>
    <w:rsid w:val="00291CFE"/>
    <w:rsid w:val="0029528D"/>
    <w:rsid w:val="0029770C"/>
    <w:rsid w:val="00297A93"/>
    <w:rsid w:val="002A055D"/>
    <w:rsid w:val="002B37E0"/>
    <w:rsid w:val="002B514C"/>
    <w:rsid w:val="002B7845"/>
    <w:rsid w:val="002C3E1F"/>
    <w:rsid w:val="002C5628"/>
    <w:rsid w:val="002D1A6B"/>
    <w:rsid w:val="002D1BA6"/>
    <w:rsid w:val="002D2C61"/>
    <w:rsid w:val="002D5618"/>
    <w:rsid w:val="002E0EFA"/>
    <w:rsid w:val="002E1DFC"/>
    <w:rsid w:val="002E3995"/>
    <w:rsid w:val="002E73D6"/>
    <w:rsid w:val="002F2FCC"/>
    <w:rsid w:val="00300C41"/>
    <w:rsid w:val="003032BA"/>
    <w:rsid w:val="00315C9C"/>
    <w:rsid w:val="0031702C"/>
    <w:rsid w:val="00317C32"/>
    <w:rsid w:val="003205CE"/>
    <w:rsid w:val="00320D8A"/>
    <w:rsid w:val="003258C5"/>
    <w:rsid w:val="003266AE"/>
    <w:rsid w:val="00330BD0"/>
    <w:rsid w:val="00332B42"/>
    <w:rsid w:val="00334A3D"/>
    <w:rsid w:val="00337129"/>
    <w:rsid w:val="00341995"/>
    <w:rsid w:val="00342BAB"/>
    <w:rsid w:val="00342C43"/>
    <w:rsid w:val="00342D40"/>
    <w:rsid w:val="003543BE"/>
    <w:rsid w:val="00354473"/>
    <w:rsid w:val="003677FC"/>
    <w:rsid w:val="00371D9C"/>
    <w:rsid w:val="003724E3"/>
    <w:rsid w:val="003814E0"/>
    <w:rsid w:val="00382CF5"/>
    <w:rsid w:val="00385FCA"/>
    <w:rsid w:val="00386687"/>
    <w:rsid w:val="00386808"/>
    <w:rsid w:val="0039102C"/>
    <w:rsid w:val="00391DF7"/>
    <w:rsid w:val="00393F70"/>
    <w:rsid w:val="003A2C68"/>
    <w:rsid w:val="003A589A"/>
    <w:rsid w:val="003A5D75"/>
    <w:rsid w:val="003B418A"/>
    <w:rsid w:val="003B7872"/>
    <w:rsid w:val="003C0F9D"/>
    <w:rsid w:val="003C19D5"/>
    <w:rsid w:val="003C43D4"/>
    <w:rsid w:val="003D176D"/>
    <w:rsid w:val="003D4FA9"/>
    <w:rsid w:val="003D68C0"/>
    <w:rsid w:val="003E0281"/>
    <w:rsid w:val="003E1889"/>
    <w:rsid w:val="003E277B"/>
    <w:rsid w:val="003E42BE"/>
    <w:rsid w:val="003E4BDD"/>
    <w:rsid w:val="003E684A"/>
    <w:rsid w:val="003F00D7"/>
    <w:rsid w:val="003F115C"/>
    <w:rsid w:val="003F4840"/>
    <w:rsid w:val="003F5853"/>
    <w:rsid w:val="003F6F38"/>
    <w:rsid w:val="003F712E"/>
    <w:rsid w:val="003F7620"/>
    <w:rsid w:val="004011DF"/>
    <w:rsid w:val="00402760"/>
    <w:rsid w:val="00404669"/>
    <w:rsid w:val="004050F1"/>
    <w:rsid w:val="00405230"/>
    <w:rsid w:val="00405231"/>
    <w:rsid w:val="00411EE0"/>
    <w:rsid w:val="00413E88"/>
    <w:rsid w:val="0041525D"/>
    <w:rsid w:val="00420B73"/>
    <w:rsid w:val="004215F0"/>
    <w:rsid w:val="00421F43"/>
    <w:rsid w:val="00423BCF"/>
    <w:rsid w:val="00427EB5"/>
    <w:rsid w:val="004307BB"/>
    <w:rsid w:val="00431CAE"/>
    <w:rsid w:val="00432307"/>
    <w:rsid w:val="00433222"/>
    <w:rsid w:val="00434C4B"/>
    <w:rsid w:val="0043665B"/>
    <w:rsid w:val="00436D42"/>
    <w:rsid w:val="00443525"/>
    <w:rsid w:val="00444686"/>
    <w:rsid w:val="00445E6F"/>
    <w:rsid w:val="00446BCB"/>
    <w:rsid w:val="0044747B"/>
    <w:rsid w:val="00451B81"/>
    <w:rsid w:val="00462E61"/>
    <w:rsid w:val="00463B1A"/>
    <w:rsid w:val="00463F48"/>
    <w:rsid w:val="00466ECD"/>
    <w:rsid w:val="00467FD5"/>
    <w:rsid w:val="00472B8E"/>
    <w:rsid w:val="00474416"/>
    <w:rsid w:val="0047515C"/>
    <w:rsid w:val="00475204"/>
    <w:rsid w:val="00482434"/>
    <w:rsid w:val="004855BA"/>
    <w:rsid w:val="00490C2A"/>
    <w:rsid w:val="00490FB2"/>
    <w:rsid w:val="004A0E05"/>
    <w:rsid w:val="004A4FAB"/>
    <w:rsid w:val="004A50F6"/>
    <w:rsid w:val="004A7EC2"/>
    <w:rsid w:val="004B5951"/>
    <w:rsid w:val="004B61A8"/>
    <w:rsid w:val="004B74CB"/>
    <w:rsid w:val="004C1B3F"/>
    <w:rsid w:val="004C4D19"/>
    <w:rsid w:val="004C4D43"/>
    <w:rsid w:val="004C5AEF"/>
    <w:rsid w:val="004C6019"/>
    <w:rsid w:val="004D13F3"/>
    <w:rsid w:val="004E2260"/>
    <w:rsid w:val="004E2D2B"/>
    <w:rsid w:val="004E4A6E"/>
    <w:rsid w:val="004E5FEB"/>
    <w:rsid w:val="004E7BEE"/>
    <w:rsid w:val="004F1C0D"/>
    <w:rsid w:val="004F1EC5"/>
    <w:rsid w:val="004F2A15"/>
    <w:rsid w:val="004F31CC"/>
    <w:rsid w:val="00504AFB"/>
    <w:rsid w:val="00507A94"/>
    <w:rsid w:val="00510992"/>
    <w:rsid w:val="005143F8"/>
    <w:rsid w:val="00526960"/>
    <w:rsid w:val="0053492C"/>
    <w:rsid w:val="00540597"/>
    <w:rsid w:val="00543637"/>
    <w:rsid w:val="005437E2"/>
    <w:rsid w:val="00544BEB"/>
    <w:rsid w:val="00545972"/>
    <w:rsid w:val="0055018B"/>
    <w:rsid w:val="00550C24"/>
    <w:rsid w:val="005550A5"/>
    <w:rsid w:val="00556AFA"/>
    <w:rsid w:val="00560A5E"/>
    <w:rsid w:val="00562B6A"/>
    <w:rsid w:val="00571DFA"/>
    <w:rsid w:val="0057441F"/>
    <w:rsid w:val="00574E64"/>
    <w:rsid w:val="005757CB"/>
    <w:rsid w:val="0058105A"/>
    <w:rsid w:val="00581073"/>
    <w:rsid w:val="00581671"/>
    <w:rsid w:val="00581D6F"/>
    <w:rsid w:val="00581E13"/>
    <w:rsid w:val="00594CFF"/>
    <w:rsid w:val="00597CCB"/>
    <w:rsid w:val="005A0167"/>
    <w:rsid w:val="005A2E9D"/>
    <w:rsid w:val="005A4766"/>
    <w:rsid w:val="005A553C"/>
    <w:rsid w:val="005B1832"/>
    <w:rsid w:val="005B5F6B"/>
    <w:rsid w:val="005C6679"/>
    <w:rsid w:val="005C796A"/>
    <w:rsid w:val="005D132A"/>
    <w:rsid w:val="005D1F8B"/>
    <w:rsid w:val="005D1FF0"/>
    <w:rsid w:val="005D6492"/>
    <w:rsid w:val="005D6ED1"/>
    <w:rsid w:val="005E3AF4"/>
    <w:rsid w:val="005F42AB"/>
    <w:rsid w:val="005F42ED"/>
    <w:rsid w:val="00600F3D"/>
    <w:rsid w:val="006052F4"/>
    <w:rsid w:val="00616CCB"/>
    <w:rsid w:val="0062303E"/>
    <w:rsid w:val="00623610"/>
    <w:rsid w:val="00625167"/>
    <w:rsid w:val="00634442"/>
    <w:rsid w:val="006359F8"/>
    <w:rsid w:val="006419CE"/>
    <w:rsid w:val="00644641"/>
    <w:rsid w:val="0064485E"/>
    <w:rsid w:val="0064787E"/>
    <w:rsid w:val="00650B23"/>
    <w:rsid w:val="00652623"/>
    <w:rsid w:val="0065413D"/>
    <w:rsid w:val="00654545"/>
    <w:rsid w:val="006573BB"/>
    <w:rsid w:val="00657B07"/>
    <w:rsid w:val="00662B38"/>
    <w:rsid w:val="00666493"/>
    <w:rsid w:val="0066795F"/>
    <w:rsid w:val="00673826"/>
    <w:rsid w:val="00674FBF"/>
    <w:rsid w:val="006759D8"/>
    <w:rsid w:val="00680823"/>
    <w:rsid w:val="00683B8B"/>
    <w:rsid w:val="006863FD"/>
    <w:rsid w:val="0069094B"/>
    <w:rsid w:val="006927D2"/>
    <w:rsid w:val="00693C63"/>
    <w:rsid w:val="006A2F34"/>
    <w:rsid w:val="006B01B9"/>
    <w:rsid w:val="006B249A"/>
    <w:rsid w:val="006B3CF6"/>
    <w:rsid w:val="006B4468"/>
    <w:rsid w:val="006B4FCA"/>
    <w:rsid w:val="006B6100"/>
    <w:rsid w:val="006C04B0"/>
    <w:rsid w:val="006C1D81"/>
    <w:rsid w:val="006C30A4"/>
    <w:rsid w:val="006C318E"/>
    <w:rsid w:val="006C599C"/>
    <w:rsid w:val="006C5C28"/>
    <w:rsid w:val="006C5C3D"/>
    <w:rsid w:val="006C71F8"/>
    <w:rsid w:val="006D028D"/>
    <w:rsid w:val="006D7B24"/>
    <w:rsid w:val="006E1D06"/>
    <w:rsid w:val="006E1F09"/>
    <w:rsid w:val="006E4031"/>
    <w:rsid w:val="006E61FE"/>
    <w:rsid w:val="006E6F6D"/>
    <w:rsid w:val="006F08BC"/>
    <w:rsid w:val="006F4DFF"/>
    <w:rsid w:val="006F6AF8"/>
    <w:rsid w:val="0070168C"/>
    <w:rsid w:val="0070324C"/>
    <w:rsid w:val="00710D48"/>
    <w:rsid w:val="007119E4"/>
    <w:rsid w:val="00712105"/>
    <w:rsid w:val="00712FDB"/>
    <w:rsid w:val="00714C7F"/>
    <w:rsid w:val="00715A33"/>
    <w:rsid w:val="00721DD5"/>
    <w:rsid w:val="007269D6"/>
    <w:rsid w:val="00727ED6"/>
    <w:rsid w:val="00736BF0"/>
    <w:rsid w:val="0073754A"/>
    <w:rsid w:val="00741480"/>
    <w:rsid w:val="00744BE3"/>
    <w:rsid w:val="007517F3"/>
    <w:rsid w:val="00755D8A"/>
    <w:rsid w:val="00762A7B"/>
    <w:rsid w:val="007657A2"/>
    <w:rsid w:val="00765AD6"/>
    <w:rsid w:val="00765DCC"/>
    <w:rsid w:val="007669AF"/>
    <w:rsid w:val="007727C7"/>
    <w:rsid w:val="007737C3"/>
    <w:rsid w:val="00776C87"/>
    <w:rsid w:val="007771AA"/>
    <w:rsid w:val="00783303"/>
    <w:rsid w:val="0078513B"/>
    <w:rsid w:val="00787A3C"/>
    <w:rsid w:val="00790EE0"/>
    <w:rsid w:val="00792F23"/>
    <w:rsid w:val="00793E34"/>
    <w:rsid w:val="00796369"/>
    <w:rsid w:val="007A0EC1"/>
    <w:rsid w:val="007A3DD1"/>
    <w:rsid w:val="007A7715"/>
    <w:rsid w:val="007B0E9C"/>
    <w:rsid w:val="007B1A59"/>
    <w:rsid w:val="007B6980"/>
    <w:rsid w:val="007C0C40"/>
    <w:rsid w:val="007C77D6"/>
    <w:rsid w:val="007D00BE"/>
    <w:rsid w:val="007D1360"/>
    <w:rsid w:val="007D1A2F"/>
    <w:rsid w:val="007D2045"/>
    <w:rsid w:val="007D2843"/>
    <w:rsid w:val="007D7547"/>
    <w:rsid w:val="007F5B9C"/>
    <w:rsid w:val="007F6753"/>
    <w:rsid w:val="007F7DF6"/>
    <w:rsid w:val="00802741"/>
    <w:rsid w:val="00803D0B"/>
    <w:rsid w:val="008044F0"/>
    <w:rsid w:val="00804A07"/>
    <w:rsid w:val="0081374B"/>
    <w:rsid w:val="00813BAC"/>
    <w:rsid w:val="00816FAE"/>
    <w:rsid w:val="008209D0"/>
    <w:rsid w:val="00820AF0"/>
    <w:rsid w:val="00822829"/>
    <w:rsid w:val="00826B2E"/>
    <w:rsid w:val="00827DE1"/>
    <w:rsid w:val="00830606"/>
    <w:rsid w:val="00830D14"/>
    <w:rsid w:val="00830F24"/>
    <w:rsid w:val="00842212"/>
    <w:rsid w:val="00842A5F"/>
    <w:rsid w:val="00845ED7"/>
    <w:rsid w:val="00847DB3"/>
    <w:rsid w:val="00850197"/>
    <w:rsid w:val="008524B1"/>
    <w:rsid w:val="00854480"/>
    <w:rsid w:val="0085519B"/>
    <w:rsid w:val="00856220"/>
    <w:rsid w:val="00870E15"/>
    <w:rsid w:val="0087274B"/>
    <w:rsid w:val="0087284F"/>
    <w:rsid w:val="0087317A"/>
    <w:rsid w:val="00880D9C"/>
    <w:rsid w:val="00881FF0"/>
    <w:rsid w:val="008A2BA1"/>
    <w:rsid w:val="008A6592"/>
    <w:rsid w:val="008A7485"/>
    <w:rsid w:val="008A74CD"/>
    <w:rsid w:val="008B4062"/>
    <w:rsid w:val="008C24B1"/>
    <w:rsid w:val="008C398F"/>
    <w:rsid w:val="008C6BF6"/>
    <w:rsid w:val="008D2DF7"/>
    <w:rsid w:val="008D72C3"/>
    <w:rsid w:val="008E0E3B"/>
    <w:rsid w:val="008E2338"/>
    <w:rsid w:val="008E6A1F"/>
    <w:rsid w:val="008F06C1"/>
    <w:rsid w:val="008F702A"/>
    <w:rsid w:val="00901254"/>
    <w:rsid w:val="0090292C"/>
    <w:rsid w:val="00905083"/>
    <w:rsid w:val="00910261"/>
    <w:rsid w:val="00911639"/>
    <w:rsid w:val="0091209F"/>
    <w:rsid w:val="009125B1"/>
    <w:rsid w:val="009161BE"/>
    <w:rsid w:val="00921B2C"/>
    <w:rsid w:val="00922F17"/>
    <w:rsid w:val="009240FE"/>
    <w:rsid w:val="009244DC"/>
    <w:rsid w:val="00927256"/>
    <w:rsid w:val="009317E4"/>
    <w:rsid w:val="0093304F"/>
    <w:rsid w:val="00934976"/>
    <w:rsid w:val="00934FA7"/>
    <w:rsid w:val="009350FF"/>
    <w:rsid w:val="00935343"/>
    <w:rsid w:val="009356FB"/>
    <w:rsid w:val="00937407"/>
    <w:rsid w:val="00937F0E"/>
    <w:rsid w:val="00942071"/>
    <w:rsid w:val="00947406"/>
    <w:rsid w:val="00954146"/>
    <w:rsid w:val="00966292"/>
    <w:rsid w:val="009701FA"/>
    <w:rsid w:val="00970E4C"/>
    <w:rsid w:val="00971A6A"/>
    <w:rsid w:val="009725B6"/>
    <w:rsid w:val="009735F5"/>
    <w:rsid w:val="00973E2D"/>
    <w:rsid w:val="0097578F"/>
    <w:rsid w:val="00983256"/>
    <w:rsid w:val="00986CA3"/>
    <w:rsid w:val="00987FEC"/>
    <w:rsid w:val="00990920"/>
    <w:rsid w:val="00990D17"/>
    <w:rsid w:val="00992047"/>
    <w:rsid w:val="00994442"/>
    <w:rsid w:val="009968D5"/>
    <w:rsid w:val="009A4560"/>
    <w:rsid w:val="009A59E2"/>
    <w:rsid w:val="009B454F"/>
    <w:rsid w:val="009B4A1D"/>
    <w:rsid w:val="009B512B"/>
    <w:rsid w:val="009B5557"/>
    <w:rsid w:val="009B678E"/>
    <w:rsid w:val="009B7318"/>
    <w:rsid w:val="009C1AA3"/>
    <w:rsid w:val="009C28E8"/>
    <w:rsid w:val="009C33E4"/>
    <w:rsid w:val="009C344F"/>
    <w:rsid w:val="009D28CD"/>
    <w:rsid w:val="009D37D6"/>
    <w:rsid w:val="009D3C38"/>
    <w:rsid w:val="009D408C"/>
    <w:rsid w:val="009D7E29"/>
    <w:rsid w:val="009E2822"/>
    <w:rsid w:val="009E7C04"/>
    <w:rsid w:val="009F1DCB"/>
    <w:rsid w:val="009F47DB"/>
    <w:rsid w:val="009F5B1A"/>
    <w:rsid w:val="009F7443"/>
    <w:rsid w:val="00A03753"/>
    <w:rsid w:val="00A07CE1"/>
    <w:rsid w:val="00A07FE1"/>
    <w:rsid w:val="00A14CCF"/>
    <w:rsid w:val="00A20457"/>
    <w:rsid w:val="00A25216"/>
    <w:rsid w:val="00A25889"/>
    <w:rsid w:val="00A30F18"/>
    <w:rsid w:val="00A3365D"/>
    <w:rsid w:val="00A37A0C"/>
    <w:rsid w:val="00A41884"/>
    <w:rsid w:val="00A4354A"/>
    <w:rsid w:val="00A53533"/>
    <w:rsid w:val="00A539A0"/>
    <w:rsid w:val="00A55BE8"/>
    <w:rsid w:val="00A55C1C"/>
    <w:rsid w:val="00A60E9B"/>
    <w:rsid w:val="00A631A2"/>
    <w:rsid w:val="00A66AB8"/>
    <w:rsid w:val="00A66C05"/>
    <w:rsid w:val="00A67285"/>
    <w:rsid w:val="00A67F08"/>
    <w:rsid w:val="00A71015"/>
    <w:rsid w:val="00A73B97"/>
    <w:rsid w:val="00A77B3D"/>
    <w:rsid w:val="00A815E5"/>
    <w:rsid w:val="00A8600A"/>
    <w:rsid w:val="00A94F83"/>
    <w:rsid w:val="00A9737F"/>
    <w:rsid w:val="00AA0023"/>
    <w:rsid w:val="00AA03F0"/>
    <w:rsid w:val="00AA265A"/>
    <w:rsid w:val="00AA5C64"/>
    <w:rsid w:val="00AB4043"/>
    <w:rsid w:val="00AB49A3"/>
    <w:rsid w:val="00AC17D4"/>
    <w:rsid w:val="00AC4ADE"/>
    <w:rsid w:val="00AC6934"/>
    <w:rsid w:val="00AD17FC"/>
    <w:rsid w:val="00AD4759"/>
    <w:rsid w:val="00AD4A6E"/>
    <w:rsid w:val="00AD6411"/>
    <w:rsid w:val="00AD6438"/>
    <w:rsid w:val="00AE0120"/>
    <w:rsid w:val="00AE3C91"/>
    <w:rsid w:val="00AE6D31"/>
    <w:rsid w:val="00B00B92"/>
    <w:rsid w:val="00B01510"/>
    <w:rsid w:val="00B059FF"/>
    <w:rsid w:val="00B06D14"/>
    <w:rsid w:val="00B13B81"/>
    <w:rsid w:val="00B14ABC"/>
    <w:rsid w:val="00B14E2F"/>
    <w:rsid w:val="00B1706A"/>
    <w:rsid w:val="00B20AED"/>
    <w:rsid w:val="00B20D96"/>
    <w:rsid w:val="00B21987"/>
    <w:rsid w:val="00B2270D"/>
    <w:rsid w:val="00B244F3"/>
    <w:rsid w:val="00B26677"/>
    <w:rsid w:val="00B3021C"/>
    <w:rsid w:val="00B3133B"/>
    <w:rsid w:val="00B32E8C"/>
    <w:rsid w:val="00B34B4F"/>
    <w:rsid w:val="00B36A2E"/>
    <w:rsid w:val="00B43CBD"/>
    <w:rsid w:val="00B44BFF"/>
    <w:rsid w:val="00B457C2"/>
    <w:rsid w:val="00B47BF9"/>
    <w:rsid w:val="00B5098E"/>
    <w:rsid w:val="00B5383E"/>
    <w:rsid w:val="00B567D3"/>
    <w:rsid w:val="00B620AF"/>
    <w:rsid w:val="00B62F91"/>
    <w:rsid w:val="00B66BE2"/>
    <w:rsid w:val="00B7097F"/>
    <w:rsid w:val="00B71C70"/>
    <w:rsid w:val="00B723C3"/>
    <w:rsid w:val="00B75CE6"/>
    <w:rsid w:val="00B75E0F"/>
    <w:rsid w:val="00B913B3"/>
    <w:rsid w:val="00B916FF"/>
    <w:rsid w:val="00B920CF"/>
    <w:rsid w:val="00B926F8"/>
    <w:rsid w:val="00B9462E"/>
    <w:rsid w:val="00B957FF"/>
    <w:rsid w:val="00BA10B7"/>
    <w:rsid w:val="00BA3257"/>
    <w:rsid w:val="00BA6295"/>
    <w:rsid w:val="00BA69B4"/>
    <w:rsid w:val="00BB315B"/>
    <w:rsid w:val="00BB6B52"/>
    <w:rsid w:val="00BB7C98"/>
    <w:rsid w:val="00BC1655"/>
    <w:rsid w:val="00BC39B6"/>
    <w:rsid w:val="00BC4D5D"/>
    <w:rsid w:val="00BC509E"/>
    <w:rsid w:val="00BC53C4"/>
    <w:rsid w:val="00BC7648"/>
    <w:rsid w:val="00BD27C5"/>
    <w:rsid w:val="00BD6AAF"/>
    <w:rsid w:val="00BD6C34"/>
    <w:rsid w:val="00BE0ACA"/>
    <w:rsid w:val="00BE2708"/>
    <w:rsid w:val="00BE6C2F"/>
    <w:rsid w:val="00BE7069"/>
    <w:rsid w:val="00BE7F38"/>
    <w:rsid w:val="00BF29E0"/>
    <w:rsid w:val="00C00707"/>
    <w:rsid w:val="00C02C84"/>
    <w:rsid w:val="00C13115"/>
    <w:rsid w:val="00C14A5B"/>
    <w:rsid w:val="00C179C1"/>
    <w:rsid w:val="00C20320"/>
    <w:rsid w:val="00C22E6A"/>
    <w:rsid w:val="00C24869"/>
    <w:rsid w:val="00C26FD1"/>
    <w:rsid w:val="00C27ED2"/>
    <w:rsid w:val="00C27F99"/>
    <w:rsid w:val="00C33280"/>
    <w:rsid w:val="00C34732"/>
    <w:rsid w:val="00C36512"/>
    <w:rsid w:val="00C36C4F"/>
    <w:rsid w:val="00C40B1C"/>
    <w:rsid w:val="00C43622"/>
    <w:rsid w:val="00C4506A"/>
    <w:rsid w:val="00C45C23"/>
    <w:rsid w:val="00C46C5C"/>
    <w:rsid w:val="00C52B61"/>
    <w:rsid w:val="00C5353C"/>
    <w:rsid w:val="00C55D53"/>
    <w:rsid w:val="00C61098"/>
    <w:rsid w:val="00C63FDB"/>
    <w:rsid w:val="00C64526"/>
    <w:rsid w:val="00C64A44"/>
    <w:rsid w:val="00C732B4"/>
    <w:rsid w:val="00C81EC5"/>
    <w:rsid w:val="00C82E48"/>
    <w:rsid w:val="00C833CC"/>
    <w:rsid w:val="00C8599E"/>
    <w:rsid w:val="00C93579"/>
    <w:rsid w:val="00C94ACD"/>
    <w:rsid w:val="00C973B2"/>
    <w:rsid w:val="00CA523F"/>
    <w:rsid w:val="00CA70D8"/>
    <w:rsid w:val="00CB1D8B"/>
    <w:rsid w:val="00CB435B"/>
    <w:rsid w:val="00CB77D1"/>
    <w:rsid w:val="00CC2C98"/>
    <w:rsid w:val="00CD18CA"/>
    <w:rsid w:val="00CD4D04"/>
    <w:rsid w:val="00CE11E1"/>
    <w:rsid w:val="00CE3E1F"/>
    <w:rsid w:val="00CE7C7F"/>
    <w:rsid w:val="00CF12AB"/>
    <w:rsid w:val="00CF1484"/>
    <w:rsid w:val="00CF3963"/>
    <w:rsid w:val="00CF4647"/>
    <w:rsid w:val="00CF4CA6"/>
    <w:rsid w:val="00CF7B8D"/>
    <w:rsid w:val="00D02418"/>
    <w:rsid w:val="00D04679"/>
    <w:rsid w:val="00D06401"/>
    <w:rsid w:val="00D0649F"/>
    <w:rsid w:val="00D11E82"/>
    <w:rsid w:val="00D14B53"/>
    <w:rsid w:val="00D20268"/>
    <w:rsid w:val="00D24A0E"/>
    <w:rsid w:val="00D25A54"/>
    <w:rsid w:val="00D266DC"/>
    <w:rsid w:val="00D26733"/>
    <w:rsid w:val="00D277B9"/>
    <w:rsid w:val="00D30834"/>
    <w:rsid w:val="00D40D2B"/>
    <w:rsid w:val="00D41887"/>
    <w:rsid w:val="00D469BD"/>
    <w:rsid w:val="00D55146"/>
    <w:rsid w:val="00D574ED"/>
    <w:rsid w:val="00D60ACB"/>
    <w:rsid w:val="00D6573A"/>
    <w:rsid w:val="00D66AAF"/>
    <w:rsid w:val="00D6791F"/>
    <w:rsid w:val="00D74B9B"/>
    <w:rsid w:val="00D801A0"/>
    <w:rsid w:val="00D813EC"/>
    <w:rsid w:val="00D82006"/>
    <w:rsid w:val="00D85667"/>
    <w:rsid w:val="00D922AA"/>
    <w:rsid w:val="00DA1A0C"/>
    <w:rsid w:val="00DA22C6"/>
    <w:rsid w:val="00DA3401"/>
    <w:rsid w:val="00DA34F3"/>
    <w:rsid w:val="00DA6168"/>
    <w:rsid w:val="00DA6648"/>
    <w:rsid w:val="00DB02AF"/>
    <w:rsid w:val="00DB09B7"/>
    <w:rsid w:val="00DB21E8"/>
    <w:rsid w:val="00DB26C6"/>
    <w:rsid w:val="00DB35B3"/>
    <w:rsid w:val="00DB5653"/>
    <w:rsid w:val="00DC0A17"/>
    <w:rsid w:val="00DC2506"/>
    <w:rsid w:val="00DC25D4"/>
    <w:rsid w:val="00DC304B"/>
    <w:rsid w:val="00DC4453"/>
    <w:rsid w:val="00DC4FB8"/>
    <w:rsid w:val="00DC5D5C"/>
    <w:rsid w:val="00DC5D7C"/>
    <w:rsid w:val="00DD543D"/>
    <w:rsid w:val="00DD64BD"/>
    <w:rsid w:val="00DE3089"/>
    <w:rsid w:val="00DE3534"/>
    <w:rsid w:val="00DE61F9"/>
    <w:rsid w:val="00DF009C"/>
    <w:rsid w:val="00DF1A86"/>
    <w:rsid w:val="00DF27A5"/>
    <w:rsid w:val="00DF51B3"/>
    <w:rsid w:val="00E00990"/>
    <w:rsid w:val="00E10274"/>
    <w:rsid w:val="00E254F0"/>
    <w:rsid w:val="00E25647"/>
    <w:rsid w:val="00E26B0B"/>
    <w:rsid w:val="00E34170"/>
    <w:rsid w:val="00E37DD6"/>
    <w:rsid w:val="00E45125"/>
    <w:rsid w:val="00E65FCD"/>
    <w:rsid w:val="00E73E71"/>
    <w:rsid w:val="00E75D67"/>
    <w:rsid w:val="00E83DB0"/>
    <w:rsid w:val="00E90FF0"/>
    <w:rsid w:val="00E93609"/>
    <w:rsid w:val="00E93E64"/>
    <w:rsid w:val="00E96137"/>
    <w:rsid w:val="00E97B22"/>
    <w:rsid w:val="00EA3EC2"/>
    <w:rsid w:val="00EA3F05"/>
    <w:rsid w:val="00EA4D5A"/>
    <w:rsid w:val="00EB0113"/>
    <w:rsid w:val="00EB1C5B"/>
    <w:rsid w:val="00EB41F2"/>
    <w:rsid w:val="00EB5A47"/>
    <w:rsid w:val="00EB7B4C"/>
    <w:rsid w:val="00EC13ED"/>
    <w:rsid w:val="00ED24BA"/>
    <w:rsid w:val="00ED28B0"/>
    <w:rsid w:val="00ED4855"/>
    <w:rsid w:val="00ED7C6D"/>
    <w:rsid w:val="00EE00DB"/>
    <w:rsid w:val="00EE1E70"/>
    <w:rsid w:val="00EE608C"/>
    <w:rsid w:val="00EF56BC"/>
    <w:rsid w:val="00F00E23"/>
    <w:rsid w:val="00F05952"/>
    <w:rsid w:val="00F06338"/>
    <w:rsid w:val="00F07A66"/>
    <w:rsid w:val="00F105A1"/>
    <w:rsid w:val="00F164E6"/>
    <w:rsid w:val="00F17280"/>
    <w:rsid w:val="00F218D1"/>
    <w:rsid w:val="00F220ED"/>
    <w:rsid w:val="00F22361"/>
    <w:rsid w:val="00F2680B"/>
    <w:rsid w:val="00F27FE7"/>
    <w:rsid w:val="00F30605"/>
    <w:rsid w:val="00F30726"/>
    <w:rsid w:val="00F34235"/>
    <w:rsid w:val="00F4475F"/>
    <w:rsid w:val="00F54FE1"/>
    <w:rsid w:val="00F60C3C"/>
    <w:rsid w:val="00F61CA0"/>
    <w:rsid w:val="00F623F7"/>
    <w:rsid w:val="00F62BFB"/>
    <w:rsid w:val="00F6426F"/>
    <w:rsid w:val="00F65B8F"/>
    <w:rsid w:val="00F675F1"/>
    <w:rsid w:val="00F71168"/>
    <w:rsid w:val="00F71448"/>
    <w:rsid w:val="00F77549"/>
    <w:rsid w:val="00F80356"/>
    <w:rsid w:val="00F80AAB"/>
    <w:rsid w:val="00F82234"/>
    <w:rsid w:val="00F87533"/>
    <w:rsid w:val="00F9445C"/>
    <w:rsid w:val="00F97BA1"/>
    <w:rsid w:val="00FA52B3"/>
    <w:rsid w:val="00FA5FBA"/>
    <w:rsid w:val="00FB18E2"/>
    <w:rsid w:val="00FB1DA0"/>
    <w:rsid w:val="00FB54F1"/>
    <w:rsid w:val="00FC1F9B"/>
    <w:rsid w:val="00FC22EC"/>
    <w:rsid w:val="00FC32A2"/>
    <w:rsid w:val="00FC50E3"/>
    <w:rsid w:val="00FC63C9"/>
    <w:rsid w:val="00FC6CCE"/>
    <w:rsid w:val="00FC6EDA"/>
    <w:rsid w:val="00FC720E"/>
    <w:rsid w:val="00FD3E97"/>
    <w:rsid w:val="00FE567F"/>
    <w:rsid w:val="00FF0EBD"/>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277EF2"/>
  <w15:docId w15:val="{F9D409C1-A1D3-6F46-8CFE-78522A63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E82"/>
    <w:pPr>
      <w:spacing w:before="180" w:after="0" w:line="260" w:lineRule="atLeast"/>
    </w:pPr>
    <w:rPr>
      <w:sz w:val="20"/>
    </w:rPr>
  </w:style>
  <w:style w:type="paragraph" w:styleId="Rubrik1">
    <w:name w:val="heading 1"/>
    <w:basedOn w:val="Normal"/>
    <w:next w:val="Normal"/>
    <w:link w:val="Rubrik1Char"/>
    <w:uiPriority w:val="9"/>
    <w:qFormat/>
    <w:rsid w:val="000A18A5"/>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semiHidden/>
    <w:rsid w:val="00971A6A"/>
    <w:pPr>
      <w:tabs>
        <w:tab w:val="center" w:pos="4536"/>
        <w:tab w:val="right" w:pos="9072"/>
      </w:tabs>
      <w:spacing w:before="0" w:line="190" w:lineRule="atLeast"/>
    </w:pPr>
    <w:rPr>
      <w:rFonts w:ascii="Arial" w:hAnsi="Arial"/>
      <w:sz w:val="13"/>
    </w:rPr>
  </w:style>
  <w:style w:type="character" w:customStyle="1" w:styleId="SidfotChar">
    <w:name w:val="Sidfot Char"/>
    <w:basedOn w:val="Standardstycketeckensnitt"/>
    <w:link w:val="Sidfot"/>
    <w:uiPriority w:val="99"/>
    <w:semiHidden/>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C45C23"/>
    <w:rPr>
      <w:sz w:val="18"/>
    </w:rPr>
  </w:style>
  <w:style w:type="character" w:styleId="Sidnummer">
    <w:name w:val="page number"/>
    <w:basedOn w:val="Standardstycketeckensnitt"/>
    <w:uiPriority w:val="99"/>
    <w:qFormat/>
    <w:rsid w:val="009D408C"/>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2"/>
      </w:numPr>
    </w:pPr>
  </w:style>
  <w:style w:type="paragraph" w:styleId="Punktlista">
    <w:name w:val="List Bullet"/>
    <w:basedOn w:val="Normal"/>
    <w:uiPriority w:val="99"/>
    <w:rsid w:val="009161BE"/>
    <w:pPr>
      <w:numPr>
        <w:numId w:val="3"/>
      </w:numPr>
      <w:spacing w:before="120"/>
      <w:contextualSpacing/>
    </w:pPr>
  </w:style>
  <w:style w:type="paragraph" w:styleId="Punktlista2">
    <w:name w:val="List Bullet 2"/>
    <w:basedOn w:val="Normal"/>
    <w:uiPriority w:val="99"/>
    <w:rsid w:val="009161BE"/>
    <w:pPr>
      <w:numPr>
        <w:ilvl w:val="1"/>
        <w:numId w:val="3"/>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2"/>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6B6100"/>
    <w:pPr>
      <w:spacing w:before="0"/>
    </w:pPr>
    <w:rPr>
      <w:rFonts w:ascii="Arial" w:hAnsi="Arial"/>
      <w:sz w:val="18"/>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C63FDB"/>
    <w:pPr>
      <w:spacing w:before="0" w:line="240" w:lineRule="auto"/>
    </w:pPr>
    <w:rPr>
      <w:rFonts w:ascii="Arial" w:hAnsi="Arial"/>
      <w:b/>
      <w:sz w:val="22"/>
    </w:rPr>
  </w:style>
  <w:style w:type="paragraph" w:styleId="Beskrivning">
    <w:name w:val="caption"/>
    <w:basedOn w:val="Normal"/>
    <w:next w:val="Normal"/>
    <w:uiPriority w:val="35"/>
    <w:unhideWhenUsed/>
    <w:qFormat/>
    <w:rsid w:val="004050F1"/>
    <w:pPr>
      <w:spacing w:before="0" w:line="220" w:lineRule="atLeast"/>
    </w:pPr>
    <w:rPr>
      <w:rFonts w:ascii="Arial" w:hAnsi="Arial"/>
      <w:iCs/>
      <w:sz w:val="15"/>
      <w:szCs w:val="18"/>
    </w:rPr>
  </w:style>
  <w:style w:type="paragraph" w:customStyle="1" w:styleId="Klla">
    <w:name w:val="Källa"/>
    <w:basedOn w:val="Normal"/>
    <w:next w:val="Normal"/>
    <w:qFormat/>
    <w:rsid w:val="004050F1"/>
    <w:pPr>
      <w:spacing w:before="120" w:line="220" w:lineRule="atLeast"/>
    </w:pPr>
    <w:rPr>
      <w:rFonts w:ascii="Arial" w:hAnsi="Arial"/>
      <w:sz w:val="15"/>
    </w:rPr>
  </w:style>
  <w:style w:type="paragraph" w:customStyle="1" w:styleId="Bildtext">
    <w:name w:val="Bildtext"/>
    <w:basedOn w:val="Normal"/>
    <w:next w:val="Normal"/>
    <w:qFormat/>
    <w:rsid w:val="00937407"/>
    <w:pPr>
      <w:spacing w:before="0" w:line="220" w:lineRule="atLeast"/>
    </w:pPr>
    <w:rPr>
      <w:rFonts w:ascii="Arial" w:hAnsi="Arial"/>
      <w:i/>
      <w:sz w:val="18"/>
    </w:rPr>
  </w:style>
  <w:style w:type="numbering" w:customStyle="1" w:styleId="Listformatnumreraderubriker">
    <w:name w:val="Listformat numrerade rubriker"/>
    <w:uiPriority w:val="99"/>
    <w:rsid w:val="00FB18E2"/>
    <w:pPr>
      <w:numPr>
        <w:numId w:val="4"/>
      </w:numPr>
    </w:pPr>
  </w:style>
  <w:style w:type="paragraph" w:customStyle="1" w:styleId="Rubrik1numrerad">
    <w:name w:val="Rubrik 1 numrerad"/>
    <w:basedOn w:val="Rubrik1"/>
    <w:next w:val="Normal"/>
    <w:qFormat/>
    <w:rsid w:val="00FB18E2"/>
    <w:pPr>
      <w:numPr>
        <w:numId w:val="5"/>
      </w:numPr>
    </w:pPr>
  </w:style>
  <w:style w:type="paragraph" w:customStyle="1" w:styleId="Rubrik2numrerad">
    <w:name w:val="Rubrik 2 numrerad"/>
    <w:basedOn w:val="Rubrik2"/>
    <w:next w:val="Normal"/>
    <w:qFormat/>
    <w:rsid w:val="00FB18E2"/>
    <w:pPr>
      <w:numPr>
        <w:ilvl w:val="1"/>
        <w:numId w:val="5"/>
      </w:numPr>
    </w:pPr>
  </w:style>
  <w:style w:type="paragraph" w:customStyle="1" w:styleId="Rubrik3numrerad">
    <w:name w:val="Rubrik 3 numrerad"/>
    <w:basedOn w:val="Rubrik3"/>
    <w:next w:val="Normal"/>
    <w:qFormat/>
    <w:rsid w:val="00FB18E2"/>
    <w:pPr>
      <w:numPr>
        <w:ilvl w:val="2"/>
        <w:numId w:val="5"/>
      </w:numPr>
      <w:spacing w:before="60"/>
    </w:pPr>
  </w:style>
  <w:style w:type="paragraph" w:customStyle="1" w:styleId="Rubrik4numrerad">
    <w:name w:val="Rubrik 4 numrerad"/>
    <w:basedOn w:val="Rubrik4"/>
    <w:next w:val="Normal"/>
    <w:qFormat/>
    <w:rsid w:val="00FB18E2"/>
    <w:pPr>
      <w:numPr>
        <w:ilvl w:val="3"/>
        <w:numId w:val="5"/>
      </w:numPr>
    </w:pPr>
  </w:style>
  <w:style w:type="paragraph" w:customStyle="1" w:styleId="Rubrik5numrerad">
    <w:name w:val="Rubrik 5 numrerad"/>
    <w:basedOn w:val="Rubrik5"/>
    <w:next w:val="Normal"/>
    <w:qFormat/>
    <w:rsid w:val="00FB18E2"/>
    <w:pPr>
      <w:numPr>
        <w:ilvl w:val="4"/>
        <w:numId w:val="5"/>
      </w:numPr>
    </w:pPr>
  </w:style>
  <w:style w:type="paragraph" w:customStyle="1" w:styleId="e-Avrop1">
    <w:name w:val="e-Avrop1"/>
    <w:basedOn w:val="Normal"/>
    <w:next w:val="Normal"/>
    <w:rsid w:val="000C07D2"/>
    <w:pPr>
      <w:numPr>
        <w:numId w:val="6"/>
      </w:numPr>
      <w:tabs>
        <w:tab w:val="left" w:pos="1418"/>
      </w:tabs>
      <w:spacing w:before="240" w:line="240" w:lineRule="auto"/>
      <w:outlineLvl w:val="0"/>
    </w:pPr>
    <w:rPr>
      <w:rFonts w:ascii="Verdana" w:eastAsia="Times New Roman" w:hAnsi="Verdana" w:cs="Arial"/>
      <w:b/>
      <w:smallCaps/>
      <w:sz w:val="24"/>
      <w:szCs w:val="24"/>
      <w:lang w:eastAsia="sv-SE"/>
    </w:rPr>
  </w:style>
  <w:style w:type="paragraph" w:customStyle="1" w:styleId="e-Avrop2">
    <w:name w:val="e-Avrop2"/>
    <w:basedOn w:val="Normal"/>
    <w:next w:val="Normal"/>
    <w:rsid w:val="000C07D2"/>
    <w:pPr>
      <w:numPr>
        <w:ilvl w:val="1"/>
        <w:numId w:val="6"/>
      </w:numPr>
      <w:tabs>
        <w:tab w:val="left" w:pos="1418"/>
      </w:tabs>
      <w:spacing w:before="120" w:line="240" w:lineRule="auto"/>
      <w:outlineLvl w:val="1"/>
    </w:pPr>
    <w:rPr>
      <w:rFonts w:ascii="Verdana" w:eastAsia="Times New Roman" w:hAnsi="Verdana" w:cs="Times New Roman"/>
      <w:b/>
      <w:smallCaps/>
      <w:szCs w:val="20"/>
      <w:lang w:eastAsia="sv-SE"/>
    </w:rPr>
  </w:style>
  <w:style w:type="paragraph" w:customStyle="1" w:styleId="e-Avrop3">
    <w:name w:val="e-Avrop3"/>
    <w:basedOn w:val="Normal"/>
    <w:next w:val="Normal"/>
    <w:rsid w:val="000C07D2"/>
    <w:pPr>
      <w:numPr>
        <w:ilvl w:val="2"/>
        <w:numId w:val="6"/>
      </w:numPr>
      <w:tabs>
        <w:tab w:val="left" w:pos="1418"/>
      </w:tabs>
      <w:spacing w:before="120" w:line="240" w:lineRule="auto"/>
      <w:outlineLvl w:val="2"/>
    </w:pPr>
    <w:rPr>
      <w:rFonts w:ascii="Verdana" w:eastAsia="Times New Roman" w:hAnsi="Verdana" w:cs="Times New Roman"/>
      <w:b/>
      <w:sz w:val="18"/>
      <w:szCs w:val="18"/>
      <w:lang w:eastAsia="sv-SE"/>
    </w:rPr>
  </w:style>
  <w:style w:type="paragraph" w:styleId="Liststycke">
    <w:name w:val="List Paragraph"/>
    <w:aliases w:val="Punktlistan"/>
    <w:basedOn w:val="Normal"/>
    <w:link w:val="ListstyckeChar"/>
    <w:uiPriority w:val="34"/>
    <w:qFormat/>
    <w:rsid w:val="00024A0B"/>
    <w:pPr>
      <w:ind w:left="720"/>
      <w:contextualSpacing/>
    </w:pPr>
  </w:style>
  <w:style w:type="character" w:customStyle="1" w:styleId="eAvropBrdChar">
    <w:name w:val="eAvropBröd Char"/>
    <w:link w:val="eAvropBrd"/>
    <w:locked/>
    <w:rsid w:val="00ED7C6D"/>
    <w:rPr>
      <w:rFonts w:ascii="Verdana" w:hAnsi="Verdana"/>
      <w:sz w:val="18"/>
    </w:rPr>
  </w:style>
  <w:style w:type="paragraph" w:customStyle="1" w:styleId="eAvropBrd">
    <w:name w:val="eAvropBröd"/>
    <w:basedOn w:val="Normal"/>
    <w:link w:val="eAvropBrdChar"/>
    <w:rsid w:val="00ED7C6D"/>
    <w:pPr>
      <w:tabs>
        <w:tab w:val="left" w:pos="3969"/>
        <w:tab w:val="left" w:pos="5670"/>
        <w:tab w:val="decimal" w:pos="7938"/>
      </w:tabs>
      <w:spacing w:before="0" w:after="60" w:line="240" w:lineRule="auto"/>
      <w:ind w:left="1418"/>
    </w:pPr>
    <w:rPr>
      <w:rFonts w:ascii="Verdana" w:hAnsi="Verdana"/>
      <w:sz w:val="18"/>
    </w:rPr>
  </w:style>
  <w:style w:type="character" w:styleId="Olstomnmnande">
    <w:name w:val="Unresolved Mention"/>
    <w:basedOn w:val="Standardstycketeckensnitt"/>
    <w:uiPriority w:val="99"/>
    <w:semiHidden/>
    <w:unhideWhenUsed/>
    <w:rsid w:val="00C179C1"/>
    <w:rPr>
      <w:color w:val="605E5C"/>
      <w:shd w:val="clear" w:color="auto" w:fill="E1DFDD"/>
    </w:rPr>
  </w:style>
  <w:style w:type="paragraph" w:customStyle="1" w:styleId="Brdtext-RJH">
    <w:name w:val="Brödtext - RJH"/>
    <w:qFormat/>
    <w:rsid w:val="00002C18"/>
    <w:pPr>
      <w:spacing w:after="0" w:line="288" w:lineRule="auto"/>
    </w:pPr>
    <w:rPr>
      <w:rFonts w:ascii="Georgia" w:eastAsiaTheme="minorHAnsi" w:hAnsi="Georgia"/>
      <w:sz w:val="20"/>
      <w:szCs w:val="20"/>
      <w:lang w:val="la-Latn" w:eastAsia="en-US"/>
    </w:rPr>
  </w:style>
  <w:style w:type="paragraph" w:styleId="Innehll1">
    <w:name w:val="toc 1"/>
    <w:basedOn w:val="Normal"/>
    <w:next w:val="Normal"/>
    <w:autoRedefine/>
    <w:uiPriority w:val="39"/>
    <w:unhideWhenUsed/>
    <w:rsid w:val="00002C18"/>
    <w:pPr>
      <w:tabs>
        <w:tab w:val="left" w:pos="660"/>
        <w:tab w:val="right" w:leader="dot" w:pos="8154"/>
      </w:tabs>
      <w:spacing w:before="120" w:line="288" w:lineRule="auto"/>
    </w:pPr>
    <w:rPr>
      <w:rFonts w:ascii="Arial Narrow" w:eastAsiaTheme="minorHAnsi" w:hAnsi="Arial Narrow"/>
      <w:caps/>
      <w:sz w:val="24"/>
      <w:lang w:eastAsia="en-US"/>
    </w:rPr>
  </w:style>
  <w:style w:type="paragraph" w:styleId="Innehllsfrteckningsrubrik">
    <w:name w:val="TOC Heading"/>
    <w:basedOn w:val="Rubrik1"/>
    <w:next w:val="Normal"/>
    <w:uiPriority w:val="39"/>
    <w:unhideWhenUsed/>
    <w:qFormat/>
    <w:rsid w:val="00673826"/>
    <w:pPr>
      <w:spacing w:before="240" w:after="0" w:line="259" w:lineRule="auto"/>
      <w:outlineLvl w:val="9"/>
    </w:pPr>
    <w:rPr>
      <w:b w:val="0"/>
      <w:color w:val="00448A" w:themeColor="accent1" w:themeShade="BF"/>
      <w:sz w:val="32"/>
      <w:lang w:eastAsia="sv-SE"/>
    </w:rPr>
  </w:style>
  <w:style w:type="paragraph" w:styleId="Innehll2">
    <w:name w:val="toc 2"/>
    <w:basedOn w:val="Normal"/>
    <w:next w:val="Normal"/>
    <w:autoRedefine/>
    <w:uiPriority w:val="39"/>
    <w:unhideWhenUsed/>
    <w:rsid w:val="00673826"/>
    <w:pPr>
      <w:spacing w:after="100"/>
      <w:ind w:left="200"/>
    </w:pPr>
  </w:style>
  <w:style w:type="paragraph" w:styleId="Innehll3">
    <w:name w:val="toc 3"/>
    <w:basedOn w:val="Normal"/>
    <w:next w:val="Normal"/>
    <w:autoRedefine/>
    <w:uiPriority w:val="39"/>
    <w:unhideWhenUsed/>
    <w:rsid w:val="00673826"/>
    <w:pPr>
      <w:spacing w:after="100"/>
      <w:ind w:left="400"/>
    </w:pPr>
  </w:style>
  <w:style w:type="character" w:styleId="AnvndHyperlnk">
    <w:name w:val="FollowedHyperlink"/>
    <w:basedOn w:val="Standardstycketeckensnitt"/>
    <w:uiPriority w:val="99"/>
    <w:semiHidden/>
    <w:unhideWhenUsed/>
    <w:rsid w:val="00C27ED2"/>
    <w:rPr>
      <w:color w:val="954F72" w:themeColor="followedHyperlink"/>
      <w:u w:val="single"/>
    </w:rPr>
  </w:style>
  <w:style w:type="paragraph" w:customStyle="1" w:styleId="Rapportrubrik3">
    <w:name w:val="Rapportrubrik 3"/>
    <w:basedOn w:val="Normal"/>
    <w:qFormat/>
    <w:rsid w:val="00FA52B3"/>
    <w:pPr>
      <w:spacing w:before="0" w:line="280" w:lineRule="atLeast"/>
    </w:pPr>
    <w:rPr>
      <w:rFonts w:ascii="Arial" w:hAnsi="Arial"/>
      <w:b/>
    </w:rPr>
  </w:style>
  <w:style w:type="paragraph" w:styleId="Normalwebb">
    <w:name w:val="Normal (Web)"/>
    <w:basedOn w:val="Normal"/>
    <w:uiPriority w:val="99"/>
    <w:semiHidden/>
    <w:unhideWhenUsed/>
    <w:rsid w:val="004A0E0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nehll9">
    <w:name w:val="toc 9"/>
    <w:basedOn w:val="Normal"/>
    <w:next w:val="Normal"/>
    <w:autoRedefine/>
    <w:uiPriority w:val="39"/>
    <w:semiHidden/>
    <w:unhideWhenUsed/>
    <w:rsid w:val="00744BE3"/>
    <w:pPr>
      <w:spacing w:after="100"/>
      <w:ind w:left="1600"/>
    </w:pPr>
  </w:style>
  <w:style w:type="paragraph" w:styleId="Innehll4">
    <w:name w:val="toc 4"/>
    <w:basedOn w:val="Normal"/>
    <w:next w:val="Normal"/>
    <w:autoRedefine/>
    <w:uiPriority w:val="39"/>
    <w:semiHidden/>
    <w:unhideWhenUsed/>
    <w:rsid w:val="00744BE3"/>
    <w:pPr>
      <w:spacing w:after="100"/>
      <w:ind w:left="600"/>
    </w:pPr>
  </w:style>
  <w:style w:type="paragraph" w:customStyle="1" w:styleId="Avtalsrubrik">
    <w:name w:val="Avtalsrubrik"/>
    <w:basedOn w:val="Normal"/>
    <w:rsid w:val="000E5C7D"/>
    <w:pPr>
      <w:keepNext/>
      <w:numPr>
        <w:numId w:val="11"/>
      </w:numPr>
      <w:spacing w:before="120" w:after="20" w:line="240" w:lineRule="auto"/>
      <w:jc w:val="both"/>
      <w:outlineLvl w:val="0"/>
    </w:pPr>
    <w:rPr>
      <w:rFonts w:ascii="TradeGothic" w:eastAsia="Times New Roman" w:hAnsi="TradeGothic" w:cs="Arial"/>
      <w:b/>
      <w:bCs/>
      <w:kern w:val="32"/>
      <w:sz w:val="16"/>
      <w:szCs w:val="32"/>
      <w:lang w:eastAsia="en-US"/>
    </w:rPr>
  </w:style>
  <w:style w:type="paragraph" w:customStyle="1" w:styleId="Normalindrag">
    <w:name w:val="Normal indrag"/>
    <w:basedOn w:val="Normal"/>
    <w:link w:val="NormalindragChar"/>
    <w:qFormat/>
    <w:rsid w:val="000E5C7D"/>
    <w:pPr>
      <w:spacing w:before="0" w:line="240" w:lineRule="auto"/>
      <w:ind w:firstLine="170"/>
      <w:jc w:val="both"/>
    </w:pPr>
    <w:rPr>
      <w:rFonts w:ascii="Berling Roman" w:eastAsia="Times New Roman" w:hAnsi="Berling Roman" w:cs="Times New Roman"/>
      <w:sz w:val="18"/>
      <w:szCs w:val="24"/>
      <w:lang w:eastAsia="en-US"/>
    </w:rPr>
  </w:style>
  <w:style w:type="paragraph" w:customStyle="1" w:styleId="Avtalnumrerad">
    <w:name w:val="Avtal numrerad"/>
    <w:basedOn w:val="Normal"/>
    <w:next w:val="Normal"/>
    <w:rsid w:val="000E5C7D"/>
    <w:pPr>
      <w:numPr>
        <w:ilvl w:val="1"/>
        <w:numId w:val="10"/>
      </w:numPr>
      <w:tabs>
        <w:tab w:val="clear" w:pos="397"/>
      </w:tabs>
      <w:spacing w:before="0" w:line="240" w:lineRule="auto"/>
      <w:ind w:left="170" w:firstLine="0"/>
      <w:jc w:val="both"/>
    </w:pPr>
    <w:rPr>
      <w:rFonts w:ascii="Berling Roman" w:eastAsia="Times New Roman" w:hAnsi="Berling Roman" w:cs="Times New Roman"/>
      <w:sz w:val="16"/>
      <w:szCs w:val="24"/>
      <w:lang w:eastAsia="en-US"/>
    </w:rPr>
  </w:style>
  <w:style w:type="character" w:customStyle="1" w:styleId="NormalindragChar">
    <w:name w:val="Normal indrag Char"/>
    <w:link w:val="Normalindrag"/>
    <w:rsid w:val="000E5C7D"/>
    <w:rPr>
      <w:rFonts w:ascii="Berling Roman" w:eastAsia="Times New Roman" w:hAnsi="Berling Roman" w:cs="Times New Roman"/>
      <w:sz w:val="18"/>
      <w:szCs w:val="24"/>
      <w:lang w:eastAsia="en-US"/>
    </w:rPr>
  </w:style>
  <w:style w:type="character" w:styleId="Kommentarsreferens">
    <w:name w:val="annotation reference"/>
    <w:basedOn w:val="Standardstycketeckensnitt"/>
    <w:uiPriority w:val="99"/>
    <w:semiHidden/>
    <w:unhideWhenUsed/>
    <w:rsid w:val="00A73B97"/>
    <w:rPr>
      <w:sz w:val="16"/>
      <w:szCs w:val="16"/>
    </w:rPr>
  </w:style>
  <w:style w:type="paragraph" w:styleId="Kommentarer">
    <w:name w:val="annotation text"/>
    <w:basedOn w:val="Normal"/>
    <w:link w:val="KommentarerChar"/>
    <w:uiPriority w:val="99"/>
    <w:unhideWhenUsed/>
    <w:rsid w:val="00A73B97"/>
    <w:pPr>
      <w:spacing w:line="240" w:lineRule="auto"/>
    </w:pPr>
    <w:rPr>
      <w:szCs w:val="20"/>
    </w:rPr>
  </w:style>
  <w:style w:type="character" w:customStyle="1" w:styleId="KommentarerChar">
    <w:name w:val="Kommentarer Char"/>
    <w:basedOn w:val="Standardstycketeckensnitt"/>
    <w:link w:val="Kommentarer"/>
    <w:uiPriority w:val="99"/>
    <w:rsid w:val="00A73B97"/>
    <w:rPr>
      <w:sz w:val="20"/>
      <w:szCs w:val="20"/>
    </w:rPr>
  </w:style>
  <w:style w:type="paragraph" w:styleId="Kommentarsmne">
    <w:name w:val="annotation subject"/>
    <w:basedOn w:val="Kommentarer"/>
    <w:next w:val="Kommentarer"/>
    <w:link w:val="KommentarsmneChar"/>
    <w:uiPriority w:val="99"/>
    <w:semiHidden/>
    <w:unhideWhenUsed/>
    <w:rsid w:val="00A73B97"/>
    <w:rPr>
      <w:b/>
      <w:bCs/>
    </w:rPr>
  </w:style>
  <w:style w:type="character" w:customStyle="1" w:styleId="KommentarsmneChar">
    <w:name w:val="Kommentarsämne Char"/>
    <w:basedOn w:val="KommentarerChar"/>
    <w:link w:val="Kommentarsmne"/>
    <w:uiPriority w:val="99"/>
    <w:semiHidden/>
    <w:rsid w:val="00A73B97"/>
    <w:rPr>
      <w:b/>
      <w:bCs/>
      <w:sz w:val="20"/>
      <w:szCs w:val="20"/>
    </w:rPr>
  </w:style>
  <w:style w:type="character" w:customStyle="1" w:styleId="ListstyckeChar">
    <w:name w:val="Liststycke Char"/>
    <w:aliases w:val="Punktlistan Char"/>
    <w:basedOn w:val="Standardstycketeckensnitt"/>
    <w:link w:val="Liststycke"/>
    <w:uiPriority w:val="34"/>
    <w:rsid w:val="00B32E8C"/>
    <w:rPr>
      <w:sz w:val="20"/>
    </w:rPr>
  </w:style>
  <w:style w:type="paragraph" w:customStyle="1" w:styleId="Default">
    <w:name w:val="Default"/>
    <w:rsid w:val="006C5C3D"/>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7795">
      <w:bodyDiv w:val="1"/>
      <w:marLeft w:val="0"/>
      <w:marRight w:val="0"/>
      <w:marTop w:val="0"/>
      <w:marBottom w:val="0"/>
      <w:divBdr>
        <w:top w:val="none" w:sz="0" w:space="0" w:color="auto"/>
        <w:left w:val="none" w:sz="0" w:space="0" w:color="auto"/>
        <w:bottom w:val="none" w:sz="0" w:space="0" w:color="auto"/>
        <w:right w:val="none" w:sz="0" w:space="0" w:color="auto"/>
      </w:divBdr>
    </w:div>
    <w:div w:id="332925101">
      <w:bodyDiv w:val="1"/>
      <w:marLeft w:val="0"/>
      <w:marRight w:val="0"/>
      <w:marTop w:val="0"/>
      <w:marBottom w:val="0"/>
      <w:divBdr>
        <w:top w:val="none" w:sz="0" w:space="0" w:color="auto"/>
        <w:left w:val="none" w:sz="0" w:space="0" w:color="auto"/>
        <w:bottom w:val="none" w:sz="0" w:space="0" w:color="auto"/>
        <w:right w:val="none" w:sz="0" w:space="0" w:color="auto"/>
      </w:divBdr>
    </w:div>
    <w:div w:id="621768111">
      <w:bodyDiv w:val="1"/>
      <w:marLeft w:val="0"/>
      <w:marRight w:val="0"/>
      <w:marTop w:val="0"/>
      <w:marBottom w:val="0"/>
      <w:divBdr>
        <w:top w:val="none" w:sz="0" w:space="0" w:color="auto"/>
        <w:left w:val="none" w:sz="0" w:space="0" w:color="auto"/>
        <w:bottom w:val="none" w:sz="0" w:space="0" w:color="auto"/>
        <w:right w:val="none" w:sz="0" w:space="0" w:color="auto"/>
      </w:divBdr>
      <w:divsChild>
        <w:div w:id="1093664952">
          <w:marLeft w:val="0"/>
          <w:marRight w:val="0"/>
          <w:marTop w:val="0"/>
          <w:marBottom w:val="0"/>
          <w:divBdr>
            <w:top w:val="none" w:sz="0" w:space="0" w:color="auto"/>
            <w:left w:val="none" w:sz="0" w:space="0" w:color="auto"/>
            <w:bottom w:val="none" w:sz="0" w:space="0" w:color="auto"/>
            <w:right w:val="none" w:sz="0" w:space="0" w:color="auto"/>
          </w:divBdr>
        </w:div>
      </w:divsChild>
    </w:div>
    <w:div w:id="1074739540">
      <w:bodyDiv w:val="1"/>
      <w:marLeft w:val="0"/>
      <w:marRight w:val="0"/>
      <w:marTop w:val="0"/>
      <w:marBottom w:val="0"/>
      <w:divBdr>
        <w:top w:val="none" w:sz="0" w:space="0" w:color="auto"/>
        <w:left w:val="none" w:sz="0" w:space="0" w:color="auto"/>
        <w:bottom w:val="none" w:sz="0" w:space="0" w:color="auto"/>
        <w:right w:val="none" w:sz="0" w:space="0" w:color="auto"/>
      </w:divBdr>
    </w:div>
    <w:div w:id="1093433466">
      <w:bodyDiv w:val="1"/>
      <w:marLeft w:val="0"/>
      <w:marRight w:val="0"/>
      <w:marTop w:val="0"/>
      <w:marBottom w:val="0"/>
      <w:divBdr>
        <w:top w:val="none" w:sz="0" w:space="0" w:color="auto"/>
        <w:left w:val="none" w:sz="0" w:space="0" w:color="auto"/>
        <w:bottom w:val="none" w:sz="0" w:space="0" w:color="auto"/>
        <w:right w:val="none" w:sz="0" w:space="0" w:color="auto"/>
      </w:divBdr>
    </w:div>
    <w:div w:id="1154176828">
      <w:bodyDiv w:val="1"/>
      <w:marLeft w:val="0"/>
      <w:marRight w:val="0"/>
      <w:marTop w:val="0"/>
      <w:marBottom w:val="0"/>
      <w:divBdr>
        <w:top w:val="none" w:sz="0" w:space="0" w:color="auto"/>
        <w:left w:val="none" w:sz="0" w:space="0" w:color="auto"/>
        <w:bottom w:val="none" w:sz="0" w:space="0" w:color="auto"/>
        <w:right w:val="none" w:sz="0" w:space="0" w:color="auto"/>
      </w:divBdr>
    </w:div>
    <w:div w:id="1523014814">
      <w:bodyDiv w:val="1"/>
      <w:marLeft w:val="0"/>
      <w:marRight w:val="0"/>
      <w:marTop w:val="0"/>
      <w:marBottom w:val="0"/>
      <w:divBdr>
        <w:top w:val="none" w:sz="0" w:space="0" w:color="auto"/>
        <w:left w:val="none" w:sz="0" w:space="0" w:color="auto"/>
        <w:bottom w:val="none" w:sz="0" w:space="0" w:color="auto"/>
        <w:right w:val="none" w:sz="0" w:space="0" w:color="auto"/>
      </w:divBdr>
    </w:div>
    <w:div w:id="1738673934">
      <w:bodyDiv w:val="1"/>
      <w:marLeft w:val="0"/>
      <w:marRight w:val="0"/>
      <w:marTop w:val="0"/>
      <w:marBottom w:val="0"/>
      <w:divBdr>
        <w:top w:val="none" w:sz="0" w:space="0" w:color="auto"/>
        <w:left w:val="none" w:sz="0" w:space="0" w:color="auto"/>
        <w:bottom w:val="none" w:sz="0" w:space="0" w:color="auto"/>
        <w:right w:val="none" w:sz="0" w:space="0" w:color="auto"/>
      </w:divBdr>
    </w:div>
    <w:div w:id="20506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un.se/" TargetMode="External"/><Relationship Id="rId13" Type="http://schemas.openxmlformats.org/officeDocument/2006/relationships/hyperlink" Target="http://www.sfti.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ti.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gg.se/nationella-digitala-tjanster/e-handel-och-e-faktur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ti.se/standarder/bestallningsprocesssftisvehandel/svefakturaochpeppolbisbilling/peppolbisbilling30.3470.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faktura@miun.s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FAE3B-1737-4D84-A15A-A13EB0CA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4790</Words>
  <Characters>25391</Characters>
  <Application>Microsoft Office Word</Application>
  <DocSecurity>0</DocSecurity>
  <Lines>211</Lines>
  <Paragraphs>60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Wiktorsson Eva</dc:creator>
  <cp:keywords/>
  <dc:description/>
  <cp:lastModifiedBy>Charlott Skoog</cp:lastModifiedBy>
  <cp:revision>6</cp:revision>
  <cp:lastPrinted>2024-08-29T17:34:00Z</cp:lastPrinted>
  <dcterms:created xsi:type="dcterms:W3CDTF">2025-01-23T09:52:00Z</dcterms:created>
  <dcterms:modified xsi:type="dcterms:W3CDTF">2025-01-23T12:33:00Z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Kallelse</vt:lpwstr>
  </property>
</Properties>
</file>